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2187" w:val="left" w:leader="none"/>
        </w:tabs>
        <w:spacing w:before="81"/>
        <w:jc w:val="center"/>
      </w:pPr>
      <w:r>
        <w:rPr/>
        <w:t>TITLE</w:t>
      </w:r>
      <w:r>
        <w:rPr>
          <w:spacing w:val="-1"/>
        </w:rPr>
        <w:t> </w:t>
      </w:r>
      <w:r>
        <w:rPr/>
        <w:t>179</w:t>
        <w:tab/>
        <w:t>PUBLIC WATER SYSTEMS</w:t>
      </w:r>
    </w:p>
    <w:p>
      <w:pPr>
        <w:pStyle w:val="BodyText"/>
        <w:spacing w:before="1"/>
        <w:rPr>
          <w:b/>
        </w:rPr>
      </w:pPr>
    </w:p>
    <w:p>
      <w:pPr>
        <w:tabs>
          <w:tab w:pos="2187" w:val="left" w:leader="none"/>
        </w:tabs>
        <w:spacing w:before="0"/>
        <w:ind w:left="458" w:right="0" w:firstLine="0"/>
        <w:jc w:val="center"/>
        <w:rPr>
          <w:b/>
          <w:sz w:val="22"/>
        </w:rPr>
      </w:pPr>
      <w:r>
        <w:rPr>
          <w:b/>
          <w:sz w:val="22"/>
        </w:rPr>
        <w:t>CHAPTER</w:t>
      </w:r>
      <w:r>
        <w:rPr>
          <w:b/>
          <w:spacing w:val="-2"/>
          <w:sz w:val="22"/>
        </w:rPr>
        <w:t> </w:t>
      </w:r>
      <w:r>
        <w:rPr>
          <w:b/>
          <w:sz w:val="22"/>
        </w:rPr>
        <w:t>4</w:t>
        <w:tab/>
        <w:t>PUBLIC NOTIFICATION OF DRINKING WATER</w:t>
      </w:r>
      <w:r>
        <w:rPr>
          <w:b/>
          <w:spacing w:val="-5"/>
          <w:sz w:val="22"/>
        </w:rPr>
        <w:t> </w:t>
      </w:r>
      <w:r>
        <w:rPr>
          <w:b/>
          <w:sz w:val="22"/>
        </w:rPr>
        <w:t>VIOLATIONS</w:t>
      </w:r>
    </w:p>
    <w:p>
      <w:pPr>
        <w:pStyle w:val="BodyText"/>
        <w:rPr>
          <w:b/>
          <w:sz w:val="24"/>
        </w:rPr>
      </w:pPr>
    </w:p>
    <w:p>
      <w:pPr>
        <w:pStyle w:val="BodyText"/>
        <w:rPr>
          <w:b/>
          <w:sz w:val="24"/>
        </w:rPr>
      </w:pPr>
    </w:p>
    <w:p>
      <w:pPr>
        <w:pStyle w:val="BodyText"/>
        <w:rPr>
          <w:b/>
          <w:sz w:val="24"/>
        </w:rPr>
      </w:pPr>
    </w:p>
    <w:p>
      <w:pPr>
        <w:pStyle w:val="BodyText"/>
        <w:rPr>
          <w:b/>
          <w:sz w:val="24"/>
        </w:rPr>
      </w:pPr>
    </w:p>
    <w:p>
      <w:pPr>
        <w:tabs>
          <w:tab w:pos="7729" w:val="left" w:leader="none"/>
        </w:tabs>
        <w:spacing w:before="160"/>
        <w:ind w:left="240" w:right="0" w:firstLine="0"/>
        <w:jc w:val="left"/>
        <w:rPr>
          <w:b/>
          <w:sz w:val="22"/>
        </w:rPr>
      </w:pPr>
      <w:r>
        <w:rPr>
          <w:b/>
          <w:sz w:val="22"/>
        </w:rPr>
        <w:t>SECTION</w:t>
        <w:tab/>
        <w:t>PAGE</w:t>
      </w:r>
    </w:p>
    <w:p>
      <w:pPr>
        <w:pStyle w:val="ListParagraph"/>
        <w:numPr>
          <w:ilvl w:val="1"/>
          <w:numId w:val="1"/>
        </w:numPr>
        <w:tabs>
          <w:tab w:pos="862" w:val="left" w:leader="none"/>
          <w:tab w:pos="8416" w:val="right" w:leader="none"/>
        </w:tabs>
        <w:spacing w:line="240" w:lineRule="auto" w:before="462" w:after="0"/>
        <w:ind w:left="861" w:right="0" w:hanging="622"/>
        <w:jc w:val="left"/>
        <w:rPr>
          <w:sz w:val="20"/>
        </w:rPr>
      </w:pPr>
      <w:r>
        <w:rPr>
          <w:sz w:val="20"/>
        </w:rPr>
        <w:t>SCOPE AND</w:t>
      </w:r>
      <w:r>
        <w:rPr>
          <w:spacing w:val="2"/>
          <w:sz w:val="20"/>
        </w:rPr>
        <w:t> </w:t>
      </w:r>
      <w:r>
        <w:rPr>
          <w:sz w:val="20"/>
        </w:rPr>
        <w:t>AUTHORITY</w:t>
        <w:tab/>
        <w:t>1</w:t>
      </w:r>
    </w:p>
    <w:p>
      <w:pPr>
        <w:pStyle w:val="ListParagraph"/>
        <w:numPr>
          <w:ilvl w:val="1"/>
          <w:numId w:val="1"/>
        </w:numPr>
        <w:tabs>
          <w:tab w:pos="862" w:val="left" w:leader="none"/>
          <w:tab w:pos="8416" w:val="right" w:leader="none"/>
        </w:tabs>
        <w:spacing w:line="240" w:lineRule="auto" w:before="231" w:after="0"/>
        <w:ind w:left="861" w:right="0" w:hanging="622"/>
        <w:jc w:val="left"/>
        <w:rPr>
          <w:sz w:val="20"/>
        </w:rPr>
      </w:pPr>
      <w:r>
        <w:rPr>
          <w:sz w:val="20"/>
        </w:rPr>
        <w:t>DEFINITIONS</w:t>
        <w:tab/>
        <w:t>2</w:t>
      </w:r>
    </w:p>
    <w:p>
      <w:pPr>
        <w:pStyle w:val="ListParagraph"/>
        <w:numPr>
          <w:ilvl w:val="1"/>
          <w:numId w:val="1"/>
        </w:numPr>
        <w:tabs>
          <w:tab w:pos="860" w:val="left" w:leader="none"/>
          <w:tab w:pos="8416" w:val="right" w:leader="none"/>
        </w:tabs>
        <w:spacing w:line="240" w:lineRule="auto" w:before="228" w:after="0"/>
        <w:ind w:left="859" w:right="0" w:hanging="620"/>
        <w:jc w:val="left"/>
        <w:rPr>
          <w:sz w:val="20"/>
        </w:rPr>
      </w:pPr>
      <w:r>
        <w:rPr>
          <w:sz w:val="20"/>
        </w:rPr>
        <w:t>GENERAL</w:t>
      </w:r>
      <w:r>
        <w:rPr>
          <w:spacing w:val="-2"/>
          <w:sz w:val="20"/>
        </w:rPr>
        <w:t> </w:t>
      </w:r>
      <w:r>
        <w:rPr>
          <w:sz w:val="20"/>
        </w:rPr>
        <w:t>REQUIREMENTS</w:t>
        <w:tab/>
        <w:t>3</w:t>
      </w:r>
    </w:p>
    <w:p>
      <w:pPr>
        <w:pStyle w:val="ListParagraph"/>
        <w:numPr>
          <w:ilvl w:val="1"/>
          <w:numId w:val="1"/>
        </w:numPr>
        <w:tabs>
          <w:tab w:pos="860" w:val="left" w:leader="none"/>
          <w:tab w:pos="8416" w:val="right" w:leader="none"/>
        </w:tabs>
        <w:spacing w:line="240" w:lineRule="auto" w:before="232" w:after="0"/>
        <w:ind w:left="859" w:right="0" w:hanging="620"/>
        <w:jc w:val="left"/>
        <w:rPr>
          <w:sz w:val="20"/>
        </w:rPr>
      </w:pPr>
      <w:r>
        <w:rPr>
          <w:sz w:val="20"/>
        </w:rPr>
        <w:t>TIER 1 PUBLIC NOTICE – Form, Manner and Frequency</w:t>
      </w:r>
      <w:r>
        <w:rPr>
          <w:spacing w:val="-6"/>
          <w:sz w:val="20"/>
        </w:rPr>
        <w:t> </w:t>
      </w:r>
      <w:r>
        <w:rPr>
          <w:sz w:val="20"/>
        </w:rPr>
        <w:t>of Notice</w:t>
        <w:tab/>
        <w:t>4</w:t>
      </w:r>
    </w:p>
    <w:p>
      <w:pPr>
        <w:pStyle w:val="ListParagraph"/>
        <w:numPr>
          <w:ilvl w:val="1"/>
          <w:numId w:val="1"/>
        </w:numPr>
        <w:tabs>
          <w:tab w:pos="860" w:val="left" w:leader="none"/>
          <w:tab w:pos="8416" w:val="right" w:leader="none"/>
        </w:tabs>
        <w:spacing w:line="240" w:lineRule="auto" w:before="230" w:after="0"/>
        <w:ind w:left="859" w:right="0" w:hanging="620"/>
        <w:jc w:val="left"/>
        <w:rPr>
          <w:sz w:val="20"/>
        </w:rPr>
      </w:pPr>
      <w:r>
        <w:rPr>
          <w:sz w:val="20"/>
        </w:rPr>
        <w:t>TIER 2 PUBLIC NOTICE – Form, Manner and Frequency</w:t>
      </w:r>
      <w:r>
        <w:rPr>
          <w:spacing w:val="-6"/>
          <w:sz w:val="20"/>
        </w:rPr>
        <w:t> </w:t>
      </w:r>
      <w:r>
        <w:rPr>
          <w:sz w:val="20"/>
        </w:rPr>
        <w:t>of Notice</w:t>
        <w:tab/>
        <w:t>5</w:t>
      </w:r>
    </w:p>
    <w:p>
      <w:pPr>
        <w:pStyle w:val="ListParagraph"/>
        <w:numPr>
          <w:ilvl w:val="1"/>
          <w:numId w:val="1"/>
        </w:numPr>
        <w:tabs>
          <w:tab w:pos="860" w:val="left" w:leader="none"/>
          <w:tab w:pos="8416" w:val="right" w:leader="none"/>
        </w:tabs>
        <w:spacing w:line="240" w:lineRule="auto" w:before="229" w:after="0"/>
        <w:ind w:left="859" w:right="0" w:hanging="620"/>
        <w:jc w:val="left"/>
        <w:rPr>
          <w:sz w:val="20"/>
        </w:rPr>
      </w:pPr>
      <w:r>
        <w:rPr>
          <w:sz w:val="20"/>
        </w:rPr>
        <w:t>TIER 3 PUBLIC NOTICE – Form, Manner and Frequency</w:t>
      </w:r>
      <w:r>
        <w:rPr>
          <w:spacing w:val="-6"/>
          <w:sz w:val="20"/>
        </w:rPr>
        <w:t> </w:t>
      </w:r>
      <w:r>
        <w:rPr>
          <w:sz w:val="20"/>
        </w:rPr>
        <w:t>of Notice</w:t>
        <w:tab/>
        <w:t>7</w:t>
      </w:r>
    </w:p>
    <w:p>
      <w:pPr>
        <w:pStyle w:val="ListParagraph"/>
        <w:numPr>
          <w:ilvl w:val="1"/>
          <w:numId w:val="1"/>
        </w:numPr>
        <w:tabs>
          <w:tab w:pos="862" w:val="left" w:leader="none"/>
          <w:tab w:pos="8416" w:val="right" w:leader="none"/>
        </w:tabs>
        <w:spacing w:line="240" w:lineRule="auto" w:before="231" w:after="0"/>
        <w:ind w:left="861" w:right="0" w:hanging="622"/>
        <w:jc w:val="left"/>
        <w:rPr>
          <w:sz w:val="20"/>
        </w:rPr>
      </w:pPr>
      <w:r>
        <w:rPr>
          <w:sz w:val="20"/>
        </w:rPr>
        <w:t>CONTENT OF THE</w:t>
      </w:r>
      <w:r>
        <w:rPr>
          <w:spacing w:val="-3"/>
          <w:sz w:val="20"/>
        </w:rPr>
        <w:t> </w:t>
      </w:r>
      <w:r>
        <w:rPr>
          <w:sz w:val="20"/>
        </w:rPr>
        <w:t>PUBLIC</w:t>
      </w:r>
      <w:r>
        <w:rPr>
          <w:spacing w:val="-1"/>
          <w:sz w:val="20"/>
        </w:rPr>
        <w:t> </w:t>
      </w:r>
      <w:r>
        <w:rPr>
          <w:sz w:val="20"/>
        </w:rPr>
        <w:t>NOTICE</w:t>
        <w:tab/>
        <w:t>9</w:t>
      </w:r>
    </w:p>
    <w:p>
      <w:pPr>
        <w:pStyle w:val="ListParagraph"/>
        <w:numPr>
          <w:ilvl w:val="1"/>
          <w:numId w:val="1"/>
        </w:numPr>
        <w:tabs>
          <w:tab w:pos="862" w:val="left" w:leader="none"/>
          <w:tab w:pos="8526" w:val="right" w:leader="none"/>
        </w:tabs>
        <w:spacing w:line="240" w:lineRule="auto" w:before="230" w:after="0"/>
        <w:ind w:left="862" w:right="0" w:hanging="622"/>
        <w:jc w:val="left"/>
        <w:rPr>
          <w:sz w:val="20"/>
        </w:rPr>
      </w:pPr>
      <w:r>
        <w:rPr>
          <w:sz w:val="20"/>
        </w:rPr>
        <w:t>NOTICE TO NEW BILLING UNITS OR</w:t>
      </w:r>
      <w:r>
        <w:rPr>
          <w:spacing w:val="1"/>
          <w:sz w:val="20"/>
        </w:rPr>
        <w:t> </w:t>
      </w:r>
      <w:r>
        <w:rPr>
          <w:sz w:val="20"/>
        </w:rPr>
        <w:t>NEW</w:t>
      </w:r>
      <w:r>
        <w:rPr>
          <w:spacing w:val="7"/>
          <w:sz w:val="20"/>
        </w:rPr>
        <w:t> </w:t>
      </w:r>
      <w:r>
        <w:rPr>
          <w:sz w:val="20"/>
        </w:rPr>
        <w:t>CUSTOMERS</w:t>
        <w:tab/>
        <w:t>11</w:t>
      </w:r>
    </w:p>
    <w:p>
      <w:pPr>
        <w:pStyle w:val="ListParagraph"/>
        <w:numPr>
          <w:ilvl w:val="1"/>
          <w:numId w:val="1"/>
        </w:numPr>
        <w:tabs>
          <w:tab w:pos="862" w:val="left" w:leader="none"/>
        </w:tabs>
        <w:spacing w:line="240" w:lineRule="auto" w:before="229" w:after="0"/>
        <w:ind w:left="861" w:right="0" w:hanging="622"/>
        <w:jc w:val="left"/>
        <w:rPr>
          <w:sz w:val="20"/>
        </w:rPr>
      </w:pPr>
      <w:r>
        <w:rPr>
          <w:sz w:val="20"/>
        </w:rPr>
        <w:t>SPECIAL NOTICE OF THE AVAILABILITY OF</w:t>
      </w:r>
      <w:r>
        <w:rPr>
          <w:spacing w:val="-3"/>
          <w:sz w:val="20"/>
        </w:rPr>
        <w:t> </w:t>
      </w:r>
      <w:r>
        <w:rPr>
          <w:sz w:val="20"/>
        </w:rPr>
        <w:t>UNREGULATED</w:t>
      </w:r>
    </w:p>
    <w:p>
      <w:pPr>
        <w:tabs>
          <w:tab w:pos="8526" w:val="right" w:leader="none"/>
        </w:tabs>
        <w:spacing w:before="0"/>
        <w:ind w:left="816" w:right="0" w:firstLine="0"/>
        <w:jc w:val="left"/>
        <w:rPr>
          <w:sz w:val="20"/>
        </w:rPr>
      </w:pPr>
      <w:r>
        <w:rPr>
          <w:sz w:val="20"/>
        </w:rPr>
        <w:t>CONTAMINANT</w:t>
      </w:r>
      <w:r>
        <w:rPr>
          <w:spacing w:val="1"/>
          <w:sz w:val="20"/>
        </w:rPr>
        <w:t> </w:t>
      </w:r>
      <w:r>
        <w:rPr>
          <w:sz w:val="20"/>
        </w:rPr>
        <w:t>MONITORING RESULTS</w:t>
        <w:tab/>
        <w:t>12</w:t>
      </w:r>
    </w:p>
    <w:p>
      <w:pPr>
        <w:tabs>
          <w:tab w:pos="8526" w:val="right" w:leader="none"/>
        </w:tabs>
        <w:spacing w:before="231"/>
        <w:ind w:left="240" w:right="0" w:firstLine="0"/>
        <w:jc w:val="left"/>
        <w:rPr>
          <w:sz w:val="20"/>
        </w:rPr>
      </w:pPr>
      <w:r>
        <w:rPr>
          <w:sz w:val="20"/>
        </w:rPr>
        <w:t>4-010-  SPECIAL NOTICE FOR EXCEEDANCE OF THE SMCL</w:t>
      </w:r>
      <w:r>
        <w:rPr>
          <w:spacing w:val="-7"/>
          <w:sz w:val="20"/>
        </w:rPr>
        <w:t> </w:t>
      </w:r>
      <w:r>
        <w:rPr>
          <w:sz w:val="20"/>
        </w:rPr>
        <w:t>FOR</w:t>
      </w:r>
      <w:r>
        <w:rPr>
          <w:spacing w:val="-2"/>
          <w:sz w:val="20"/>
        </w:rPr>
        <w:t> </w:t>
      </w:r>
      <w:r>
        <w:rPr>
          <w:sz w:val="20"/>
        </w:rPr>
        <w:t>FLUORIDE</w:t>
        <w:tab/>
        <w:t>12</w:t>
      </w:r>
    </w:p>
    <w:p>
      <w:pPr>
        <w:pStyle w:val="ListParagraph"/>
        <w:numPr>
          <w:ilvl w:val="1"/>
          <w:numId w:val="2"/>
        </w:numPr>
        <w:tabs>
          <w:tab w:pos="862" w:val="left" w:leader="none"/>
        </w:tabs>
        <w:spacing w:line="240" w:lineRule="auto" w:before="229" w:after="0"/>
        <w:ind w:left="861" w:right="0" w:hanging="622"/>
        <w:jc w:val="left"/>
        <w:rPr>
          <w:sz w:val="20"/>
        </w:rPr>
      </w:pPr>
      <w:r>
        <w:rPr>
          <w:sz w:val="20"/>
        </w:rPr>
        <w:t>SPECIAL NOTICE FOR NITRATE EXCEEDANCES ABOVE MCL</w:t>
      </w:r>
      <w:r>
        <w:rPr>
          <w:spacing w:val="-3"/>
          <w:sz w:val="20"/>
        </w:rPr>
        <w:t> </w:t>
      </w:r>
      <w:r>
        <w:rPr>
          <w:sz w:val="20"/>
        </w:rPr>
        <w:t>B”Y</w:t>
      </w:r>
    </w:p>
    <w:p>
      <w:pPr>
        <w:spacing w:before="0"/>
        <w:ind w:left="240" w:right="0" w:firstLine="0"/>
        <w:jc w:val="left"/>
        <w:rPr>
          <w:sz w:val="20"/>
        </w:rPr>
      </w:pPr>
      <w:r>
        <w:rPr>
          <w:sz w:val="20"/>
        </w:rPr>
        <w:t>NON-COMMUNITY WATER SYSTEMS (NCWSs) WHERE GRANTED PERMISSION</w:t>
      </w:r>
    </w:p>
    <w:p>
      <w:pPr>
        <w:tabs>
          <w:tab w:pos="8526" w:val="right" w:leader="none"/>
        </w:tabs>
        <w:spacing w:before="1"/>
        <w:ind w:left="240" w:right="0" w:firstLine="0"/>
        <w:jc w:val="left"/>
        <w:rPr>
          <w:sz w:val="20"/>
        </w:rPr>
      </w:pPr>
      <w:r>
        <w:rPr>
          <w:sz w:val="20"/>
        </w:rPr>
        <w:t>BY THE DIRECTOR UNDER 179</w:t>
      </w:r>
      <w:r>
        <w:rPr>
          <w:spacing w:val="-7"/>
          <w:sz w:val="20"/>
        </w:rPr>
        <w:t> </w:t>
      </w:r>
      <w:r>
        <w:rPr>
          <w:sz w:val="20"/>
        </w:rPr>
        <w:t>NAC</w:t>
      </w:r>
      <w:r>
        <w:rPr>
          <w:spacing w:val="-1"/>
          <w:sz w:val="20"/>
        </w:rPr>
        <w:t> </w:t>
      </w:r>
      <w:r>
        <w:rPr>
          <w:sz w:val="20"/>
        </w:rPr>
        <w:t>2-002.04A1</w:t>
        <w:tab/>
        <w:t>13</w:t>
      </w:r>
    </w:p>
    <w:p>
      <w:pPr>
        <w:pStyle w:val="ListParagraph"/>
        <w:numPr>
          <w:ilvl w:val="1"/>
          <w:numId w:val="2"/>
        </w:numPr>
        <w:tabs>
          <w:tab w:pos="927" w:val="left" w:leader="none"/>
        </w:tabs>
        <w:spacing w:line="240" w:lineRule="auto" w:before="253" w:after="0"/>
        <w:ind w:left="240" w:right="2485" w:firstLine="0"/>
        <w:jc w:val="left"/>
        <w:rPr>
          <w:sz w:val="22"/>
        </w:rPr>
      </w:pPr>
      <w:r>
        <w:rPr>
          <w:sz w:val="22"/>
        </w:rPr>
        <w:t>SPECIAL NOTICE FOR REPEATED FAILURE TO CONDUCT MONITORING OF THE SOURCE WATER FOR </w:t>
      </w:r>
      <w:r>
        <w:rPr>
          <w:i/>
          <w:sz w:val="22"/>
        </w:rPr>
        <w:t>CRYPTOSPORIDUM </w:t>
      </w:r>
      <w:r>
        <w:rPr>
          <w:sz w:val="22"/>
        </w:rPr>
        <w:t>AND FOR FAILURE TO DETERMINE BIN CLASSIFICATION OR</w:t>
      </w:r>
      <w:r>
        <w:rPr>
          <w:spacing w:val="-11"/>
          <w:sz w:val="22"/>
        </w:rPr>
        <w:t> </w:t>
      </w:r>
      <w:r>
        <w:rPr>
          <w:sz w:val="22"/>
        </w:rPr>
        <w:t>MEAN</w:t>
      </w:r>
    </w:p>
    <w:p>
      <w:pPr>
        <w:tabs>
          <w:tab w:pos="8550" w:val="right" w:leader="none"/>
        </w:tabs>
        <w:spacing w:before="1"/>
        <w:ind w:left="240" w:right="0" w:firstLine="0"/>
        <w:jc w:val="left"/>
        <w:rPr>
          <w:sz w:val="22"/>
        </w:rPr>
      </w:pPr>
      <w:r>
        <w:rPr>
          <w:i/>
          <w:sz w:val="22"/>
        </w:rPr>
        <w:t>CRYPTOSPORIDIUM</w:t>
      </w:r>
      <w:r>
        <w:rPr>
          <w:i/>
          <w:spacing w:val="-1"/>
          <w:sz w:val="22"/>
        </w:rPr>
        <w:t> </w:t>
      </w:r>
      <w:r>
        <w:rPr>
          <w:sz w:val="22"/>
        </w:rPr>
        <w:t>LEVEL</w:t>
        <w:tab/>
        <w:t>13</w:t>
      </w:r>
    </w:p>
    <w:p>
      <w:pPr>
        <w:pStyle w:val="BodyText"/>
        <w:tabs>
          <w:tab w:pos="8550" w:val="right" w:leader="none"/>
        </w:tabs>
        <w:spacing w:before="251"/>
        <w:ind w:left="240"/>
      </w:pPr>
      <w:r>
        <w:rPr/>
        <w:t>Appendix A – Drinking Water Standards Violations Requiring</w:t>
      </w:r>
      <w:r>
        <w:rPr>
          <w:spacing w:val="-12"/>
        </w:rPr>
        <w:t> </w:t>
      </w:r>
      <w:r>
        <w:rPr/>
        <w:t>Public Notice</w:t>
        <w:tab/>
        <w:t>15</w:t>
      </w:r>
    </w:p>
    <w:p>
      <w:pPr>
        <w:pStyle w:val="BodyText"/>
        <w:tabs>
          <w:tab w:pos="8550" w:val="right" w:leader="none"/>
        </w:tabs>
        <w:spacing w:before="232"/>
        <w:ind w:left="240"/>
      </w:pPr>
      <w:r>
        <w:rPr/>
        <w:t>Appendix B – Standard Health Effects Language for</w:t>
      </w:r>
      <w:r>
        <w:rPr>
          <w:spacing w:val="-16"/>
        </w:rPr>
        <w:t> </w:t>
      </w:r>
      <w:r>
        <w:rPr/>
        <w:t>Public</w:t>
      </w:r>
      <w:r>
        <w:rPr>
          <w:spacing w:val="1"/>
        </w:rPr>
        <w:t> </w:t>
      </w:r>
      <w:r>
        <w:rPr/>
        <w:t>Notification</w:t>
        <w:tab/>
        <w:t>21</w:t>
      </w:r>
    </w:p>
    <w:p>
      <w:pPr>
        <w:pStyle w:val="BodyText"/>
        <w:tabs>
          <w:tab w:pos="8550" w:val="right" w:leader="none"/>
        </w:tabs>
        <w:spacing w:before="252"/>
        <w:ind w:left="240"/>
      </w:pPr>
      <w:r>
        <w:rPr/>
        <w:t>Appendix C –Acronyms Used in</w:t>
      </w:r>
      <w:r>
        <w:rPr>
          <w:spacing w:val="-5"/>
        </w:rPr>
        <w:t> </w:t>
      </w:r>
      <w:r>
        <w:rPr/>
        <w:t>Public</w:t>
      </w:r>
      <w:r>
        <w:rPr>
          <w:spacing w:val="1"/>
        </w:rPr>
        <w:t> </w:t>
      </w:r>
      <w:r>
        <w:rPr/>
        <w:t>Notification</w:t>
        <w:tab/>
        <w:t>34</w:t>
      </w:r>
    </w:p>
    <w:p>
      <w:pPr>
        <w:spacing w:after="0"/>
        <w:sectPr>
          <w:type w:val="continuous"/>
          <w:pgSz w:w="12240" w:h="15840"/>
          <w:pgMar w:top="1140" w:bottom="280" w:left="1200" w:right="940"/>
        </w:sectPr>
      </w:pPr>
    </w:p>
    <w:p>
      <w:pPr>
        <w:pStyle w:val="BodyText"/>
      </w:pPr>
    </w:p>
    <w:p>
      <w:pPr>
        <w:pStyle w:val="BodyText"/>
      </w:pPr>
    </w:p>
    <w:p>
      <w:pPr>
        <w:pStyle w:val="BodyText"/>
      </w:pPr>
    </w:p>
    <w:p>
      <w:pPr>
        <w:pStyle w:val="BodyText"/>
      </w:pPr>
    </w:p>
    <w:p>
      <w:pPr>
        <w:pStyle w:val="BodyText"/>
      </w:pPr>
    </w:p>
    <w:p>
      <w:pPr>
        <w:pStyle w:val="BodyText"/>
        <w:spacing w:before="9"/>
        <w:rPr>
          <w:sz w:val="23"/>
        </w:rPr>
      </w:pPr>
    </w:p>
    <w:p>
      <w:pPr>
        <w:spacing w:before="0"/>
        <w:ind w:left="3514" w:right="0" w:firstLine="0"/>
        <w:jc w:val="left"/>
        <w:rPr>
          <w:b/>
          <w:sz w:val="20"/>
        </w:rPr>
      </w:pPr>
      <w:r>
        <w:rPr>
          <w:b/>
          <w:sz w:val="20"/>
        </w:rPr>
        <w:t>This page was intentionally left blank</w:t>
      </w:r>
    </w:p>
    <w:p>
      <w:pPr>
        <w:spacing w:after="0"/>
        <w:jc w:val="left"/>
        <w:rPr>
          <w:sz w:val="20"/>
        </w:rPr>
        <w:sectPr>
          <w:pgSz w:w="12240" w:h="15840"/>
          <w:pgMar w:top="1500" w:bottom="280" w:left="1200" w:right="940"/>
        </w:sectPr>
      </w:pPr>
    </w:p>
    <w:p>
      <w:pPr>
        <w:pStyle w:val="BodyText"/>
        <w:tabs>
          <w:tab w:pos="2991" w:val="left" w:leader="none"/>
        </w:tabs>
        <w:spacing w:line="252" w:lineRule="exact" w:before="77"/>
        <w:ind w:left="240"/>
      </w:pPr>
      <w:r>
        <w:rPr/>
        <w:t>EFFECTIVE</w:t>
      </w:r>
      <w:r>
        <w:rPr>
          <w:spacing w:val="-2"/>
        </w:rPr>
        <w:t> </w:t>
      </w:r>
      <w:r>
        <w:rPr/>
        <w:t>DATE</w:t>
        <w:tab/>
        <w:t>NEBRASKA DEPARTMENT OF</w:t>
      </w:r>
    </w:p>
    <w:p>
      <w:pPr>
        <w:pStyle w:val="BodyText"/>
        <w:tabs>
          <w:tab w:pos="2906" w:val="left" w:leader="none"/>
          <w:tab w:pos="7808" w:val="left" w:leader="none"/>
        </w:tabs>
        <w:spacing w:line="252" w:lineRule="exact"/>
        <w:ind w:left="240"/>
      </w:pPr>
      <w:r>
        <w:rPr/>
        <w:t>MARCH</w:t>
      </w:r>
      <w:r>
        <w:rPr>
          <w:spacing w:val="-1"/>
        </w:rPr>
        <w:t> </w:t>
      </w:r>
      <w:r>
        <w:rPr/>
        <w:t>22,</w:t>
      </w:r>
      <w:r>
        <w:rPr>
          <w:spacing w:val="1"/>
        </w:rPr>
        <w:t> </w:t>
      </w:r>
      <w:r>
        <w:rPr/>
        <w:t>2016</w:t>
        <w:tab/>
        <w:t>HEALTH AND</w:t>
      </w:r>
      <w:r>
        <w:rPr>
          <w:spacing w:val="-6"/>
        </w:rPr>
        <w:t> </w:t>
      </w:r>
      <w:r>
        <w:rPr/>
        <w:t>HUMAN</w:t>
      </w:r>
      <w:r>
        <w:rPr>
          <w:spacing w:val="-1"/>
        </w:rPr>
        <w:t> </w:t>
      </w:r>
      <w:r>
        <w:rPr/>
        <w:t>SERVICES</w:t>
        <w:tab/>
        <w:t>179 NAC</w:t>
      </w:r>
      <w:r>
        <w:rPr>
          <w:spacing w:val="-2"/>
        </w:rPr>
        <w:t> </w:t>
      </w:r>
      <w:r>
        <w:rPr/>
        <w:t>4</w:t>
      </w:r>
    </w:p>
    <w:p>
      <w:pPr>
        <w:pStyle w:val="BodyText"/>
        <w:rPr>
          <w:sz w:val="24"/>
        </w:rPr>
      </w:pPr>
    </w:p>
    <w:p>
      <w:pPr>
        <w:pStyle w:val="BodyText"/>
        <w:rPr>
          <w:sz w:val="24"/>
        </w:rPr>
      </w:pPr>
    </w:p>
    <w:p>
      <w:pPr>
        <w:pStyle w:val="BodyText"/>
        <w:rPr>
          <w:sz w:val="24"/>
        </w:rPr>
      </w:pPr>
    </w:p>
    <w:p>
      <w:pPr>
        <w:pStyle w:val="BodyText"/>
        <w:tabs>
          <w:tab w:pos="2544" w:val="left" w:leader="none"/>
        </w:tabs>
        <w:spacing w:before="163"/>
        <w:ind w:left="240"/>
      </w:pPr>
      <w:r>
        <w:rPr/>
        <w:t>TITLE</w:t>
      </w:r>
      <w:r>
        <w:rPr>
          <w:spacing w:val="-1"/>
        </w:rPr>
        <w:t> </w:t>
      </w:r>
      <w:r>
        <w:rPr/>
        <w:t>179</w:t>
        <w:tab/>
        <w:t>PUBLIC WATER</w:t>
      </w:r>
      <w:r>
        <w:rPr>
          <w:spacing w:val="-4"/>
        </w:rPr>
        <w:t> </w:t>
      </w:r>
      <w:r>
        <w:rPr/>
        <w:t>SYSTEMS</w:t>
      </w:r>
    </w:p>
    <w:p>
      <w:pPr>
        <w:pStyle w:val="BodyText"/>
      </w:pPr>
    </w:p>
    <w:p>
      <w:pPr>
        <w:pStyle w:val="BodyText"/>
        <w:tabs>
          <w:tab w:pos="2544" w:val="left" w:leader="none"/>
        </w:tabs>
        <w:ind w:left="240"/>
      </w:pPr>
      <w:r>
        <w:rPr/>
        <w:t>CHAPTER</w:t>
      </w:r>
      <w:r>
        <w:rPr>
          <w:spacing w:val="-1"/>
        </w:rPr>
        <w:t> </w:t>
      </w:r>
      <w:r>
        <w:rPr/>
        <w:t>4</w:t>
        <w:tab/>
        <w:t>PUBLIC NOTIFICATION OF DRINKING WATER</w:t>
      </w:r>
      <w:r>
        <w:rPr>
          <w:spacing w:val="-18"/>
        </w:rPr>
        <w:t> </w:t>
      </w:r>
      <w:r>
        <w:rPr/>
        <w:t>VIOLATIONS</w:t>
      </w:r>
    </w:p>
    <w:p>
      <w:pPr>
        <w:pStyle w:val="BodyText"/>
        <w:rPr>
          <w:sz w:val="24"/>
        </w:rPr>
      </w:pPr>
    </w:p>
    <w:p>
      <w:pPr>
        <w:pStyle w:val="BodyText"/>
        <w:rPr>
          <w:sz w:val="20"/>
        </w:rPr>
      </w:pPr>
    </w:p>
    <w:p>
      <w:pPr>
        <w:pStyle w:val="ListParagraph"/>
        <w:numPr>
          <w:ilvl w:val="1"/>
          <w:numId w:val="3"/>
        </w:numPr>
        <w:tabs>
          <w:tab w:pos="987" w:val="left" w:leader="none"/>
        </w:tabs>
        <w:spacing w:line="240" w:lineRule="auto" w:before="0" w:after="0"/>
        <w:ind w:left="240" w:right="491" w:firstLine="0"/>
        <w:jc w:val="both"/>
        <w:rPr>
          <w:sz w:val="22"/>
        </w:rPr>
      </w:pPr>
      <w:r>
        <w:rPr>
          <w:sz w:val="22"/>
          <w:u w:val="single"/>
        </w:rPr>
        <w:t>SCOPE AND AUTHORITY</w:t>
      </w:r>
      <w:r>
        <w:rPr>
          <w:sz w:val="22"/>
        </w:rPr>
        <w:t>: These regulations require the owner or operator of each public water system (community, non-transient non-community, and transient non-community water systems) to give notice for all violations of drinking water maximum contaminant levels (MCLs), maximum residual disinfectant levels (MRDLs), treatment techniques (TTs), monitoring requirements, testing procedures, and situations listed in Table 1 of 179 NAC 4. Appendix A of 179 NAC 4 identifies the tier assignment for each specific violation or situation requiring a public notice. The statutory authority for these regulations is found in </w:t>
      </w:r>
      <w:r>
        <w:rPr>
          <w:sz w:val="22"/>
          <w:u w:val="single"/>
        </w:rPr>
        <w:t>Neb. Rev. Stat.</w:t>
      </w:r>
      <w:r>
        <w:rPr>
          <w:sz w:val="22"/>
        </w:rPr>
        <w:t> §§ 71-5301 to 71-5313.</w:t>
      </w:r>
    </w:p>
    <w:p>
      <w:pPr>
        <w:pStyle w:val="BodyText"/>
        <w:spacing w:before="10"/>
        <w:rPr>
          <w:sz w:val="21"/>
        </w:rPr>
      </w:pPr>
    </w:p>
    <w:p>
      <w:pPr>
        <w:pStyle w:val="Heading1"/>
        <w:ind w:left="4505" w:right="640" w:hanging="4110"/>
      </w:pPr>
      <w:r>
        <w:rPr/>
        <w:t>TABLE 1 – VIOLATION CATEGORIES AND OTHER SITUATIONS REQUIRING A PUBLIC NOTICE</w:t>
      </w:r>
    </w:p>
    <w:p>
      <w:pPr>
        <w:pStyle w:val="BodyText"/>
        <w:rPr>
          <w:b/>
          <w:sz w:val="12"/>
        </w:rPr>
      </w:pPr>
    </w:p>
    <w:p>
      <w:pPr>
        <w:pStyle w:val="ListParagraph"/>
        <w:numPr>
          <w:ilvl w:val="0"/>
          <w:numId w:val="4"/>
        </w:numPr>
        <w:tabs>
          <w:tab w:pos="816" w:val="left" w:leader="none"/>
          <w:tab w:pos="817" w:val="left" w:leader="none"/>
        </w:tabs>
        <w:spacing w:line="240" w:lineRule="auto" w:before="93" w:after="0"/>
        <w:ind w:left="816" w:right="0" w:hanging="577"/>
        <w:jc w:val="left"/>
        <w:rPr>
          <w:sz w:val="22"/>
        </w:rPr>
      </w:pPr>
      <w:r>
        <w:rPr>
          <w:sz w:val="22"/>
        </w:rPr>
        <w:t>Drinking water violations:</w:t>
      </w:r>
    </w:p>
    <w:p>
      <w:pPr>
        <w:pStyle w:val="ListParagraph"/>
        <w:numPr>
          <w:ilvl w:val="1"/>
          <w:numId w:val="4"/>
        </w:numPr>
        <w:tabs>
          <w:tab w:pos="1392" w:val="left" w:leader="none"/>
          <w:tab w:pos="1393" w:val="left" w:leader="none"/>
        </w:tabs>
        <w:spacing w:line="240" w:lineRule="auto" w:before="2" w:after="0"/>
        <w:ind w:left="1392" w:right="1504" w:hanging="576"/>
        <w:jc w:val="left"/>
        <w:rPr>
          <w:sz w:val="22"/>
        </w:rPr>
      </w:pPr>
      <w:r>
        <w:rPr>
          <w:sz w:val="22"/>
        </w:rPr>
        <w:t>Failure to comply with an applicable maximum contaminant level (MCL) or maximum residual disinfectant level</w:t>
      </w:r>
      <w:r>
        <w:rPr>
          <w:spacing w:val="-5"/>
          <w:sz w:val="22"/>
        </w:rPr>
        <w:t> </w:t>
      </w:r>
      <w:r>
        <w:rPr>
          <w:sz w:val="22"/>
        </w:rPr>
        <w:t>(MRDL).</w:t>
      </w:r>
    </w:p>
    <w:p>
      <w:pPr>
        <w:pStyle w:val="ListParagraph"/>
        <w:numPr>
          <w:ilvl w:val="1"/>
          <w:numId w:val="4"/>
        </w:numPr>
        <w:tabs>
          <w:tab w:pos="1392" w:val="left" w:leader="none"/>
          <w:tab w:pos="1393" w:val="left" w:leader="none"/>
        </w:tabs>
        <w:spacing w:line="251" w:lineRule="exact" w:before="0" w:after="0"/>
        <w:ind w:left="1392" w:right="0" w:hanging="577"/>
        <w:jc w:val="left"/>
        <w:rPr>
          <w:sz w:val="22"/>
        </w:rPr>
      </w:pPr>
      <w:r>
        <w:rPr>
          <w:sz w:val="22"/>
        </w:rPr>
        <w:t>Failure to comply with a prescribed treatment technique</w:t>
      </w:r>
      <w:r>
        <w:rPr>
          <w:spacing w:val="-11"/>
          <w:sz w:val="22"/>
        </w:rPr>
        <w:t> </w:t>
      </w:r>
      <w:r>
        <w:rPr>
          <w:sz w:val="22"/>
        </w:rPr>
        <w:t>(TT).</w:t>
      </w:r>
    </w:p>
    <w:p>
      <w:pPr>
        <w:pStyle w:val="ListParagraph"/>
        <w:numPr>
          <w:ilvl w:val="1"/>
          <w:numId w:val="4"/>
        </w:numPr>
        <w:tabs>
          <w:tab w:pos="1392" w:val="left" w:leader="none"/>
          <w:tab w:pos="1393" w:val="left" w:leader="none"/>
        </w:tabs>
        <w:spacing w:line="252" w:lineRule="exact" w:before="1" w:after="0"/>
        <w:ind w:left="1392" w:right="0" w:hanging="577"/>
        <w:jc w:val="left"/>
        <w:rPr>
          <w:sz w:val="22"/>
        </w:rPr>
      </w:pPr>
      <w:r>
        <w:rPr>
          <w:sz w:val="22"/>
        </w:rPr>
        <w:t>Failure to perform water quality monitoring, as required by Title</w:t>
      </w:r>
      <w:r>
        <w:rPr>
          <w:spacing w:val="-13"/>
          <w:sz w:val="22"/>
        </w:rPr>
        <w:t> </w:t>
      </w:r>
      <w:r>
        <w:rPr>
          <w:sz w:val="22"/>
        </w:rPr>
        <w:t>179.</w:t>
      </w:r>
    </w:p>
    <w:p>
      <w:pPr>
        <w:pStyle w:val="ListParagraph"/>
        <w:numPr>
          <w:ilvl w:val="1"/>
          <w:numId w:val="4"/>
        </w:numPr>
        <w:tabs>
          <w:tab w:pos="1392" w:val="left" w:leader="none"/>
          <w:tab w:pos="1393" w:val="left" w:leader="none"/>
        </w:tabs>
        <w:spacing w:line="240" w:lineRule="auto" w:before="0" w:after="0"/>
        <w:ind w:left="1392" w:right="1420" w:hanging="576"/>
        <w:jc w:val="left"/>
        <w:rPr>
          <w:sz w:val="22"/>
        </w:rPr>
      </w:pPr>
      <w:r>
        <w:rPr>
          <w:sz w:val="22"/>
        </w:rPr>
        <w:t>Failure to comply with testing procedures as prescribed by a drinking</w:t>
      </w:r>
      <w:r>
        <w:rPr>
          <w:spacing w:val="-22"/>
          <w:sz w:val="22"/>
        </w:rPr>
        <w:t> </w:t>
      </w:r>
      <w:r>
        <w:rPr>
          <w:sz w:val="22"/>
        </w:rPr>
        <w:t>water regulation.</w:t>
      </w:r>
    </w:p>
    <w:p>
      <w:pPr>
        <w:pStyle w:val="ListParagraph"/>
        <w:numPr>
          <w:ilvl w:val="0"/>
          <w:numId w:val="4"/>
        </w:numPr>
        <w:tabs>
          <w:tab w:pos="816" w:val="left" w:leader="none"/>
          <w:tab w:pos="817" w:val="left" w:leader="none"/>
        </w:tabs>
        <w:spacing w:line="253" w:lineRule="exact" w:before="0" w:after="0"/>
        <w:ind w:left="816" w:right="0" w:hanging="577"/>
        <w:jc w:val="left"/>
        <w:rPr>
          <w:sz w:val="22"/>
        </w:rPr>
      </w:pPr>
      <w:r>
        <w:rPr>
          <w:sz w:val="22"/>
        </w:rPr>
        <w:t>Variances and exemptions under 179 NAC</w:t>
      </w:r>
      <w:r>
        <w:rPr>
          <w:spacing w:val="1"/>
          <w:sz w:val="22"/>
        </w:rPr>
        <w:t> </w:t>
      </w:r>
      <w:r>
        <w:rPr>
          <w:sz w:val="22"/>
        </w:rPr>
        <w:t>6:</w:t>
      </w:r>
    </w:p>
    <w:p>
      <w:pPr>
        <w:pStyle w:val="ListParagraph"/>
        <w:numPr>
          <w:ilvl w:val="1"/>
          <w:numId w:val="4"/>
        </w:numPr>
        <w:tabs>
          <w:tab w:pos="1392" w:val="left" w:leader="none"/>
          <w:tab w:pos="1393" w:val="left" w:leader="none"/>
        </w:tabs>
        <w:spacing w:line="253" w:lineRule="exact" w:before="0" w:after="0"/>
        <w:ind w:left="1392" w:right="0" w:hanging="577"/>
        <w:jc w:val="left"/>
        <w:rPr>
          <w:sz w:val="22"/>
        </w:rPr>
      </w:pPr>
      <w:r>
        <w:rPr>
          <w:sz w:val="22"/>
        </w:rPr>
        <w:t>Operation under a variance or an</w:t>
      </w:r>
      <w:r>
        <w:rPr>
          <w:spacing w:val="-5"/>
          <w:sz w:val="22"/>
        </w:rPr>
        <w:t> </w:t>
      </w:r>
      <w:r>
        <w:rPr>
          <w:sz w:val="22"/>
        </w:rPr>
        <w:t>exemption.</w:t>
      </w:r>
    </w:p>
    <w:p>
      <w:pPr>
        <w:pStyle w:val="ListParagraph"/>
        <w:numPr>
          <w:ilvl w:val="1"/>
          <w:numId w:val="4"/>
        </w:numPr>
        <w:tabs>
          <w:tab w:pos="1392" w:val="left" w:leader="none"/>
          <w:tab w:pos="1393" w:val="left" w:leader="none"/>
        </w:tabs>
        <w:spacing w:line="240" w:lineRule="auto" w:before="2" w:after="0"/>
        <w:ind w:left="1392" w:right="709" w:hanging="576"/>
        <w:jc w:val="left"/>
        <w:rPr>
          <w:sz w:val="22"/>
        </w:rPr>
      </w:pPr>
      <w:r>
        <w:rPr>
          <w:sz w:val="22"/>
        </w:rPr>
        <w:t>Failure to comply with the requirements of any schedule that has been set under</w:t>
      </w:r>
      <w:r>
        <w:rPr>
          <w:spacing w:val="-23"/>
          <w:sz w:val="22"/>
        </w:rPr>
        <w:t> </w:t>
      </w:r>
      <w:r>
        <w:rPr>
          <w:sz w:val="22"/>
        </w:rPr>
        <w:t>a variance or exemption.</w:t>
      </w:r>
    </w:p>
    <w:p>
      <w:pPr>
        <w:pStyle w:val="ListParagraph"/>
        <w:numPr>
          <w:ilvl w:val="0"/>
          <w:numId w:val="4"/>
        </w:numPr>
        <w:tabs>
          <w:tab w:pos="816" w:val="left" w:leader="none"/>
          <w:tab w:pos="817" w:val="left" w:leader="none"/>
        </w:tabs>
        <w:spacing w:line="252" w:lineRule="exact" w:before="0" w:after="0"/>
        <w:ind w:left="816" w:right="0" w:hanging="577"/>
        <w:jc w:val="left"/>
        <w:rPr>
          <w:sz w:val="22"/>
        </w:rPr>
      </w:pPr>
      <w:r>
        <w:rPr>
          <w:sz w:val="22"/>
        </w:rPr>
        <w:t>Special public</w:t>
      </w:r>
      <w:r>
        <w:rPr>
          <w:spacing w:val="-1"/>
          <w:sz w:val="22"/>
        </w:rPr>
        <w:t> </w:t>
      </w:r>
      <w:r>
        <w:rPr>
          <w:sz w:val="22"/>
        </w:rPr>
        <w:t>notices:</w:t>
      </w:r>
    </w:p>
    <w:p>
      <w:pPr>
        <w:pStyle w:val="ListParagraph"/>
        <w:numPr>
          <w:ilvl w:val="1"/>
          <w:numId w:val="4"/>
        </w:numPr>
        <w:tabs>
          <w:tab w:pos="1392" w:val="left" w:leader="none"/>
          <w:tab w:pos="1393" w:val="left" w:leader="none"/>
        </w:tabs>
        <w:spacing w:line="252" w:lineRule="exact" w:before="0" w:after="0"/>
        <w:ind w:left="1392" w:right="0" w:hanging="577"/>
        <w:jc w:val="left"/>
        <w:rPr>
          <w:sz w:val="22"/>
        </w:rPr>
      </w:pPr>
      <w:r>
        <w:rPr>
          <w:sz w:val="22"/>
        </w:rPr>
        <w:t>Occurrence of a waterborne disease outbreak or other waterborne</w:t>
      </w:r>
      <w:r>
        <w:rPr>
          <w:spacing w:val="-8"/>
          <w:sz w:val="22"/>
        </w:rPr>
        <w:t> </w:t>
      </w:r>
      <w:r>
        <w:rPr>
          <w:sz w:val="22"/>
        </w:rPr>
        <w:t>emergency.</w:t>
      </w:r>
    </w:p>
    <w:p>
      <w:pPr>
        <w:pStyle w:val="ListParagraph"/>
        <w:numPr>
          <w:ilvl w:val="1"/>
          <w:numId w:val="4"/>
        </w:numPr>
        <w:tabs>
          <w:tab w:pos="1392" w:val="left" w:leader="none"/>
          <w:tab w:pos="1393" w:val="left" w:leader="none"/>
        </w:tabs>
        <w:spacing w:line="240" w:lineRule="auto" w:before="1" w:after="0"/>
        <w:ind w:left="1392" w:right="644" w:hanging="576"/>
        <w:jc w:val="left"/>
        <w:rPr>
          <w:sz w:val="22"/>
        </w:rPr>
      </w:pPr>
      <w:r>
        <w:rPr>
          <w:sz w:val="22"/>
        </w:rPr>
        <w:t>Exceedance of the nitrate </w:t>
      </w:r>
      <w:r>
        <w:rPr>
          <w:spacing w:val="-2"/>
          <w:sz w:val="22"/>
        </w:rPr>
        <w:t>MCL </w:t>
      </w:r>
      <w:r>
        <w:rPr>
          <w:sz w:val="22"/>
        </w:rPr>
        <w:t>by non-community water systems (NCWSs), where granted permission by the Director under 179 NAC</w:t>
      </w:r>
      <w:r>
        <w:rPr>
          <w:spacing w:val="-7"/>
          <w:sz w:val="22"/>
        </w:rPr>
        <w:t> </w:t>
      </w:r>
      <w:r>
        <w:rPr>
          <w:sz w:val="22"/>
        </w:rPr>
        <w:t>2-002.04A1.</w:t>
      </w:r>
    </w:p>
    <w:p>
      <w:pPr>
        <w:pStyle w:val="ListParagraph"/>
        <w:numPr>
          <w:ilvl w:val="1"/>
          <w:numId w:val="4"/>
        </w:numPr>
        <w:tabs>
          <w:tab w:pos="1392" w:val="left" w:leader="none"/>
          <w:tab w:pos="1393" w:val="left" w:leader="none"/>
        </w:tabs>
        <w:spacing w:line="251" w:lineRule="exact" w:before="0" w:after="0"/>
        <w:ind w:left="1392" w:right="0" w:hanging="577"/>
        <w:jc w:val="left"/>
        <w:rPr>
          <w:sz w:val="22"/>
        </w:rPr>
      </w:pPr>
      <w:r>
        <w:rPr>
          <w:sz w:val="22"/>
        </w:rPr>
        <w:t>Exceedance of the secondary maximum contaminant level (SMCL) for</w:t>
      </w:r>
      <w:r>
        <w:rPr>
          <w:spacing w:val="-7"/>
          <w:sz w:val="22"/>
        </w:rPr>
        <w:t> </w:t>
      </w:r>
      <w:r>
        <w:rPr>
          <w:sz w:val="22"/>
        </w:rPr>
        <w:t>fluoride.</w:t>
      </w:r>
    </w:p>
    <w:p>
      <w:pPr>
        <w:pStyle w:val="ListParagraph"/>
        <w:numPr>
          <w:ilvl w:val="1"/>
          <w:numId w:val="4"/>
        </w:numPr>
        <w:tabs>
          <w:tab w:pos="1392" w:val="left" w:leader="none"/>
          <w:tab w:pos="1393" w:val="left" w:leader="none"/>
        </w:tabs>
        <w:spacing w:line="252" w:lineRule="exact" w:before="2" w:after="0"/>
        <w:ind w:left="1392" w:right="0" w:hanging="577"/>
        <w:jc w:val="left"/>
        <w:rPr>
          <w:sz w:val="22"/>
        </w:rPr>
      </w:pPr>
      <w:r>
        <w:rPr>
          <w:sz w:val="22"/>
        </w:rPr>
        <w:t>Availability of unregulated contaminant monitoring</w:t>
      </w:r>
      <w:r>
        <w:rPr>
          <w:spacing w:val="-4"/>
          <w:sz w:val="22"/>
        </w:rPr>
        <w:t> </w:t>
      </w:r>
      <w:r>
        <w:rPr>
          <w:sz w:val="22"/>
        </w:rPr>
        <w:t>data.</w:t>
      </w:r>
    </w:p>
    <w:p>
      <w:pPr>
        <w:pStyle w:val="ListParagraph"/>
        <w:numPr>
          <w:ilvl w:val="1"/>
          <w:numId w:val="4"/>
        </w:numPr>
        <w:tabs>
          <w:tab w:pos="1392" w:val="left" w:leader="none"/>
          <w:tab w:pos="1393" w:val="left" w:leader="none"/>
        </w:tabs>
        <w:spacing w:line="240" w:lineRule="auto" w:before="0" w:after="0"/>
        <w:ind w:left="1392" w:right="650" w:hanging="576"/>
        <w:jc w:val="left"/>
        <w:rPr>
          <w:sz w:val="22"/>
        </w:rPr>
      </w:pPr>
      <w:r>
        <w:rPr>
          <w:sz w:val="22"/>
        </w:rPr>
        <w:t>Other violations and situations determined by the Director to require a public</w:t>
      </w:r>
      <w:r>
        <w:rPr>
          <w:spacing w:val="-30"/>
          <w:sz w:val="22"/>
        </w:rPr>
        <w:t> </w:t>
      </w:r>
      <w:r>
        <w:rPr>
          <w:sz w:val="22"/>
        </w:rPr>
        <w:t>notice under 179 NAC 4, not already listed in Appendix A of 179 NAC</w:t>
      </w:r>
      <w:r>
        <w:rPr>
          <w:spacing w:val="-8"/>
          <w:sz w:val="22"/>
        </w:rPr>
        <w:t> </w:t>
      </w:r>
      <w:r>
        <w:rPr>
          <w:sz w:val="22"/>
        </w:rPr>
        <w:t>4.</w:t>
      </w:r>
    </w:p>
    <w:p>
      <w:pPr>
        <w:spacing w:after="0" w:line="240" w:lineRule="auto"/>
        <w:jc w:val="left"/>
        <w:rPr>
          <w:sz w:val="22"/>
        </w:rPr>
        <w:sectPr>
          <w:footerReference w:type="default" r:id="rId5"/>
          <w:pgSz w:w="12240" w:h="15840"/>
          <w:pgMar w:footer="744" w:header="0" w:top="640" w:bottom="940" w:left="1200" w:right="940"/>
          <w:pgNumType w:start="1"/>
        </w:sectPr>
      </w:pPr>
    </w:p>
    <w:p>
      <w:pPr>
        <w:pStyle w:val="BodyText"/>
        <w:rPr>
          <w:sz w:val="20"/>
        </w:rPr>
      </w:pPr>
    </w:p>
    <w:p>
      <w:pPr>
        <w:pStyle w:val="BodyText"/>
        <w:rPr>
          <w:sz w:val="16"/>
        </w:rPr>
      </w:pPr>
    </w:p>
    <w:p>
      <w:pPr>
        <w:pStyle w:val="ListParagraph"/>
        <w:numPr>
          <w:ilvl w:val="1"/>
          <w:numId w:val="3"/>
        </w:numPr>
        <w:tabs>
          <w:tab w:pos="927" w:val="left" w:leader="none"/>
        </w:tabs>
        <w:spacing w:line="240" w:lineRule="auto" w:before="93" w:after="0"/>
        <w:ind w:left="926" w:right="0" w:hanging="687"/>
        <w:jc w:val="left"/>
        <w:rPr>
          <w:sz w:val="22"/>
        </w:rPr>
      </w:pPr>
      <w:r>
        <w:rPr>
          <w:sz w:val="22"/>
          <w:u w:val="single"/>
        </w:rPr>
        <w:t>DEFINITIONS</w:t>
      </w:r>
    </w:p>
    <w:p>
      <w:pPr>
        <w:pStyle w:val="BodyText"/>
        <w:spacing w:before="8"/>
        <w:rPr>
          <w:sz w:val="13"/>
        </w:rPr>
      </w:pPr>
    </w:p>
    <w:p>
      <w:pPr>
        <w:pStyle w:val="BodyText"/>
        <w:spacing w:before="94"/>
        <w:ind w:left="240" w:right="499"/>
        <w:jc w:val="both"/>
      </w:pPr>
      <w:r>
        <w:rPr>
          <w:u w:val="single"/>
        </w:rPr>
        <w:t>Community water system</w:t>
      </w:r>
      <w:r>
        <w:rPr/>
        <w:t> means a public water system which serves at least 15 service connections used by year round residents or regularly serves 25 year-round residents.</w:t>
      </w:r>
    </w:p>
    <w:p>
      <w:pPr>
        <w:pStyle w:val="BodyText"/>
        <w:spacing w:before="2"/>
      </w:pPr>
    </w:p>
    <w:p>
      <w:pPr>
        <w:pStyle w:val="BodyText"/>
        <w:ind w:left="240" w:right="495"/>
        <w:jc w:val="both"/>
      </w:pPr>
      <w:r>
        <w:rPr>
          <w:u w:val="single"/>
        </w:rPr>
        <w:t>Department</w:t>
      </w:r>
      <w:r>
        <w:rPr/>
        <w:t> means the Division of Public Health of the Department of Health and Human Services.</w:t>
      </w:r>
    </w:p>
    <w:p>
      <w:pPr>
        <w:pStyle w:val="BodyText"/>
        <w:spacing w:before="11"/>
        <w:rPr>
          <w:sz w:val="21"/>
        </w:rPr>
      </w:pPr>
    </w:p>
    <w:p>
      <w:pPr>
        <w:pStyle w:val="BodyText"/>
        <w:ind w:left="240" w:right="494"/>
        <w:jc w:val="both"/>
      </w:pPr>
      <w:r>
        <w:rPr>
          <w:u w:val="single"/>
        </w:rPr>
        <w:t>Director</w:t>
      </w:r>
      <w:r>
        <w:rPr/>
        <w:t> means the Director of Public Health of the Division of Public Health or his/her authorized</w:t>
      </w:r>
      <w:r>
        <w:rPr>
          <w:spacing w:val="-1"/>
        </w:rPr>
        <w:t> </w:t>
      </w:r>
      <w:r>
        <w:rPr/>
        <w:t>representative.</w:t>
      </w:r>
    </w:p>
    <w:p>
      <w:pPr>
        <w:pStyle w:val="BodyText"/>
      </w:pPr>
    </w:p>
    <w:p>
      <w:pPr>
        <w:pStyle w:val="BodyText"/>
        <w:ind w:left="240"/>
        <w:jc w:val="both"/>
      </w:pPr>
      <w:r>
        <w:rPr>
          <w:u w:val="single"/>
        </w:rPr>
        <w:t>Drinking water standards</w:t>
      </w:r>
      <w:r>
        <w:rPr/>
        <w:t> means the rules and regulations adopted pursuant to </w:t>
      </w:r>
      <w:r>
        <w:rPr>
          <w:u w:val="single"/>
        </w:rPr>
        <w:t>Neb. Rev. Stat</w:t>
      </w:r>
      <w:r>
        <w:rPr/>
        <w:t>.</w:t>
      </w:r>
    </w:p>
    <w:p>
      <w:pPr>
        <w:pStyle w:val="BodyText"/>
        <w:spacing w:before="1"/>
        <w:ind w:left="240" w:right="502"/>
        <w:jc w:val="both"/>
      </w:pPr>
      <w:r>
        <w:rPr/>
        <w:t>§ 71-5302, which establish maximum levels for harmful materials which, in the judgement of the Director, may have an adverse effect on the health of persons and which apply only to public water systems.</w:t>
      </w:r>
    </w:p>
    <w:p>
      <w:pPr>
        <w:pStyle w:val="BodyText"/>
        <w:spacing w:before="10"/>
        <w:rPr>
          <w:sz w:val="21"/>
        </w:rPr>
      </w:pPr>
    </w:p>
    <w:p>
      <w:pPr>
        <w:pStyle w:val="BodyText"/>
        <w:ind w:left="240" w:right="497"/>
        <w:jc w:val="both"/>
      </w:pPr>
      <w:r>
        <w:rPr>
          <w:u w:val="single"/>
        </w:rPr>
        <w:t>Maximum contaminant level</w:t>
      </w:r>
      <w:r>
        <w:rPr/>
        <w:t> (MCL) means the maximum permissible level of a contaminant in water which is delivered to any user of a public water system.</w:t>
      </w:r>
    </w:p>
    <w:p>
      <w:pPr>
        <w:pStyle w:val="BodyText"/>
        <w:spacing w:before="11"/>
        <w:rPr>
          <w:sz w:val="21"/>
        </w:rPr>
      </w:pPr>
    </w:p>
    <w:p>
      <w:pPr>
        <w:pStyle w:val="BodyText"/>
        <w:ind w:left="240" w:right="497"/>
        <w:jc w:val="both"/>
      </w:pPr>
      <w:r>
        <w:rPr>
          <w:u w:val="single"/>
        </w:rPr>
        <w:t>Non-community water system</w:t>
      </w:r>
      <w:r>
        <w:rPr/>
        <w:t> means a public water system that is not a community water system. A non-community water system is either a “transient non-community water system” (TWS) or a “non-transient non-community water system” (NTNCWS).</w:t>
      </w:r>
    </w:p>
    <w:p>
      <w:pPr>
        <w:pStyle w:val="BodyText"/>
        <w:spacing w:before="1"/>
      </w:pPr>
    </w:p>
    <w:p>
      <w:pPr>
        <w:pStyle w:val="BodyText"/>
        <w:ind w:left="240" w:right="494"/>
        <w:jc w:val="both"/>
      </w:pPr>
      <w:r>
        <w:rPr>
          <w:u w:val="single"/>
        </w:rPr>
        <w:t>Non-transient, non-community water system</w:t>
      </w:r>
      <w:r>
        <w:rPr/>
        <w:t> means a public water system that is not a community water system and that regularly serves at least 25 of the same individuals over six months per year.</w:t>
      </w:r>
    </w:p>
    <w:p>
      <w:pPr>
        <w:pStyle w:val="BodyText"/>
        <w:spacing w:before="1"/>
      </w:pPr>
    </w:p>
    <w:p>
      <w:pPr>
        <w:pStyle w:val="BodyText"/>
        <w:ind w:left="240" w:right="500"/>
        <w:jc w:val="both"/>
      </w:pPr>
      <w:r>
        <w:rPr>
          <w:u w:val="single"/>
        </w:rPr>
        <w:t>Operator</w:t>
      </w:r>
      <w:r>
        <w:rPr/>
        <w:t> means the individual or individuals responsible for the continued performance of the water system or any part of such system, during assigned duty</w:t>
      </w:r>
      <w:r>
        <w:rPr>
          <w:spacing w:val="-8"/>
        </w:rPr>
        <w:t> </w:t>
      </w:r>
      <w:r>
        <w:rPr/>
        <w:t>hours.</w:t>
      </w:r>
    </w:p>
    <w:p>
      <w:pPr>
        <w:pStyle w:val="BodyText"/>
      </w:pPr>
    </w:p>
    <w:p>
      <w:pPr>
        <w:pStyle w:val="BodyText"/>
        <w:ind w:left="240"/>
        <w:jc w:val="both"/>
      </w:pPr>
      <w:r>
        <w:rPr>
          <w:u w:val="single"/>
        </w:rPr>
        <w:t>Owner</w:t>
      </w:r>
      <w:r>
        <w:rPr/>
        <w:t> means any person owning or operating a public water</w:t>
      </w:r>
      <w:r>
        <w:rPr>
          <w:spacing w:val="-16"/>
        </w:rPr>
        <w:t> </w:t>
      </w:r>
      <w:r>
        <w:rPr/>
        <w:t>system.</w:t>
      </w:r>
    </w:p>
    <w:p>
      <w:pPr>
        <w:pStyle w:val="BodyText"/>
        <w:spacing w:before="10"/>
        <w:rPr>
          <w:sz w:val="13"/>
        </w:rPr>
      </w:pPr>
    </w:p>
    <w:p>
      <w:pPr>
        <w:pStyle w:val="BodyText"/>
        <w:spacing w:before="94"/>
        <w:ind w:left="240" w:right="493"/>
        <w:jc w:val="both"/>
      </w:pPr>
      <w:r>
        <w:rPr>
          <w:u w:val="single"/>
        </w:rPr>
        <w:t>Public water system </w:t>
      </w:r>
      <w:r>
        <w:rPr/>
        <w:t>means a system for providing the public with water for human consumption through pipes or, after August 5, 1998, other constructed conveyances, if such system has at least fifteen service connections or regularly serves an average of at least 25 individuals daily at least 60 days per year. Public water system includes (a) any collection, treatment, storage, and distribution facilities under control of the operator of such system and used primarily in connection with such system and (b) any collection or pretreatment storage facilities not under such control which are used primarily in connection with such system. Public water system  does not include a special irrigation district. A public water system is either a community water system or a non-community water system. Service connection does not include a connection to a system that delivers water by a constructed conveyance other than a pipe if (i) the water is used exclusively for purposes other than residential uses, consisting of drinking, bathing, cooking, and other similar uses, (ii) the Department determines that alternative water to achieve the equivalent level of public health protection provided by the Nebraska Safe Drinking Water Act and rules and regulations under the act is provided for residential or similar uses for drinking and</w:t>
      </w:r>
      <w:r>
        <w:rPr>
          <w:spacing w:val="8"/>
        </w:rPr>
        <w:t> </w:t>
      </w:r>
      <w:r>
        <w:rPr/>
        <w:t>cooking,</w:t>
      </w:r>
      <w:r>
        <w:rPr>
          <w:spacing w:val="9"/>
        </w:rPr>
        <w:t> </w:t>
      </w:r>
      <w:r>
        <w:rPr/>
        <w:t>or</w:t>
      </w:r>
      <w:r>
        <w:rPr>
          <w:spacing w:val="6"/>
        </w:rPr>
        <w:t> </w:t>
      </w:r>
      <w:r>
        <w:rPr/>
        <w:t>(iii)</w:t>
      </w:r>
      <w:r>
        <w:rPr>
          <w:spacing w:val="9"/>
        </w:rPr>
        <w:t> </w:t>
      </w:r>
      <w:r>
        <w:rPr/>
        <w:t>the</w:t>
      </w:r>
      <w:r>
        <w:rPr>
          <w:spacing w:val="5"/>
        </w:rPr>
        <w:t> </w:t>
      </w:r>
      <w:r>
        <w:rPr/>
        <w:t>Department</w:t>
      </w:r>
      <w:r>
        <w:rPr>
          <w:spacing w:val="9"/>
        </w:rPr>
        <w:t> </w:t>
      </w:r>
      <w:r>
        <w:rPr/>
        <w:t>determines</w:t>
      </w:r>
      <w:r>
        <w:rPr>
          <w:spacing w:val="7"/>
        </w:rPr>
        <w:t> </w:t>
      </w:r>
      <w:r>
        <w:rPr/>
        <w:t>that</w:t>
      </w:r>
      <w:r>
        <w:rPr>
          <w:spacing w:val="9"/>
        </w:rPr>
        <w:t> </w:t>
      </w:r>
      <w:r>
        <w:rPr/>
        <w:t>the</w:t>
      </w:r>
      <w:r>
        <w:rPr>
          <w:spacing w:val="5"/>
        </w:rPr>
        <w:t> </w:t>
      </w:r>
      <w:r>
        <w:rPr/>
        <w:t>water</w:t>
      </w:r>
      <w:r>
        <w:rPr>
          <w:spacing w:val="9"/>
        </w:rPr>
        <w:t> </w:t>
      </w:r>
      <w:r>
        <w:rPr/>
        <w:t>provided</w:t>
      </w:r>
      <w:r>
        <w:rPr>
          <w:spacing w:val="8"/>
        </w:rPr>
        <w:t> </w:t>
      </w:r>
      <w:r>
        <w:rPr/>
        <w:t>for</w:t>
      </w:r>
      <w:r>
        <w:rPr>
          <w:spacing w:val="9"/>
        </w:rPr>
        <w:t> </w:t>
      </w:r>
      <w:r>
        <w:rPr/>
        <w:t>residential</w:t>
      </w:r>
      <w:r>
        <w:rPr>
          <w:spacing w:val="7"/>
        </w:rPr>
        <w:t> </w:t>
      </w:r>
      <w:r>
        <w:rPr/>
        <w:t>or</w:t>
      </w:r>
      <w:r>
        <w:rPr>
          <w:spacing w:val="9"/>
        </w:rPr>
        <w:t> </w:t>
      </w:r>
      <w:r>
        <w:rPr/>
        <w:t>similar</w:t>
      </w:r>
    </w:p>
    <w:p>
      <w:pPr>
        <w:spacing w:after="0"/>
        <w:jc w:val="both"/>
        <w:sectPr>
          <w:headerReference w:type="default" r:id="rId6"/>
          <w:footerReference w:type="default" r:id="rId7"/>
          <w:pgSz w:w="12240" w:h="15840"/>
          <w:pgMar w:header="1444" w:footer="797" w:top="1940" w:bottom="980" w:left="1200" w:right="940"/>
          <w:pgNumType w:start="2"/>
        </w:sectPr>
      </w:pPr>
    </w:p>
    <w:p>
      <w:pPr>
        <w:pStyle w:val="BodyText"/>
        <w:rPr>
          <w:sz w:val="20"/>
        </w:rPr>
      </w:pPr>
    </w:p>
    <w:p>
      <w:pPr>
        <w:pStyle w:val="BodyText"/>
        <w:rPr>
          <w:sz w:val="16"/>
        </w:rPr>
      </w:pPr>
    </w:p>
    <w:p>
      <w:pPr>
        <w:pStyle w:val="BodyText"/>
        <w:spacing w:before="93"/>
        <w:ind w:left="240" w:right="502"/>
        <w:jc w:val="both"/>
      </w:pPr>
      <w:r>
        <w:rPr/>
        <w:t>uses for drinking, cooking, and bathing is centrally treated or treated at the point of entry by the provider, a pass-through entity, or the user to achieve the equivalent level of protection provided by the Nebraska Safe Drinking Water Act and the rules and regulations under the act.</w:t>
      </w:r>
    </w:p>
    <w:p>
      <w:pPr>
        <w:pStyle w:val="BodyText"/>
        <w:spacing w:before="10"/>
        <w:rPr>
          <w:sz w:val="21"/>
        </w:rPr>
      </w:pPr>
    </w:p>
    <w:p>
      <w:pPr>
        <w:pStyle w:val="BodyText"/>
        <w:ind w:left="816" w:right="498"/>
        <w:jc w:val="both"/>
      </w:pPr>
      <w:r>
        <w:rPr>
          <w:u w:val="single"/>
        </w:rPr>
        <w:t>Special irrigation district</w:t>
      </w:r>
      <w:r>
        <w:rPr/>
        <w:t> means an irrigation district in existence prior to May 18, 1994, that provides primarily agricultural service through a piped water system with only incidental residential or similar use if the system or the residential or similar users of the system comply with exclusion provisions of (ii) or (iii) found in 179 NAC 4-002 definition of Public Water</w:t>
      </w:r>
      <w:r>
        <w:rPr>
          <w:spacing w:val="-6"/>
        </w:rPr>
        <w:t> </w:t>
      </w:r>
      <w:r>
        <w:rPr/>
        <w:t>System;</w:t>
      </w:r>
    </w:p>
    <w:p>
      <w:pPr>
        <w:pStyle w:val="BodyText"/>
        <w:spacing w:before="2"/>
      </w:pPr>
    </w:p>
    <w:p>
      <w:pPr>
        <w:pStyle w:val="BodyText"/>
        <w:ind w:left="240" w:right="497"/>
        <w:jc w:val="both"/>
      </w:pPr>
      <w:r>
        <w:rPr>
          <w:u w:val="single"/>
        </w:rPr>
        <w:t>Treatment technique</w:t>
      </w:r>
      <w:r>
        <w:rPr/>
        <w:t> means the use of aeration, settling, filtration, or other physical process and/or the addition of any chemical or chemicals for the purpose of removing, deactivation, or adjusting the level of one or more contaminants present in the raw water supply source.</w:t>
      </w:r>
    </w:p>
    <w:p>
      <w:pPr>
        <w:pStyle w:val="BodyText"/>
        <w:spacing w:before="10"/>
        <w:rPr>
          <w:sz w:val="21"/>
        </w:rPr>
      </w:pPr>
    </w:p>
    <w:p>
      <w:pPr>
        <w:pStyle w:val="ListParagraph"/>
        <w:numPr>
          <w:ilvl w:val="1"/>
          <w:numId w:val="3"/>
        </w:numPr>
        <w:tabs>
          <w:tab w:pos="927" w:val="left" w:leader="none"/>
        </w:tabs>
        <w:spacing w:line="240" w:lineRule="auto" w:before="0" w:after="0"/>
        <w:ind w:left="926" w:right="0" w:hanging="687"/>
        <w:jc w:val="both"/>
        <w:rPr>
          <w:sz w:val="22"/>
        </w:rPr>
      </w:pPr>
      <w:r>
        <w:rPr>
          <w:sz w:val="22"/>
          <w:u w:val="single"/>
        </w:rPr>
        <w:t>GENERAL</w:t>
      </w:r>
      <w:r>
        <w:rPr>
          <w:spacing w:val="-1"/>
          <w:sz w:val="22"/>
          <w:u w:val="single"/>
        </w:rPr>
        <w:t> </w:t>
      </w:r>
      <w:r>
        <w:rPr>
          <w:sz w:val="22"/>
          <w:u w:val="single"/>
        </w:rPr>
        <w:t>REQUIREMENTS</w:t>
      </w:r>
    </w:p>
    <w:p>
      <w:pPr>
        <w:pStyle w:val="BodyText"/>
        <w:spacing w:before="11"/>
        <w:rPr>
          <w:sz w:val="13"/>
        </w:rPr>
      </w:pPr>
    </w:p>
    <w:p>
      <w:pPr>
        <w:pStyle w:val="BodyText"/>
        <w:spacing w:before="93"/>
        <w:ind w:left="816" w:right="492"/>
        <w:jc w:val="both"/>
      </w:pPr>
      <w:r>
        <w:rPr>
          <w:u w:val="single"/>
        </w:rPr>
        <w:t>4-003.01 Types of Public Notice</w:t>
      </w:r>
      <w:r>
        <w:rPr/>
        <w:t>: Public notice requirements are divided into three tiers,  to take into account the seriousness of the violation or situation and of any potential adverse health effects that may be involved. The public notice requirements for each violation or situation listed in Table 1 of 179 NAC 4 are determined by the tier to which it is assigned. Table 2 provides the definition of each tier. Appendix A to 179 NAC 4 identifies the tier assignment for each specific violation or</w:t>
      </w:r>
      <w:r>
        <w:rPr>
          <w:spacing w:val="-8"/>
        </w:rPr>
        <w:t> </w:t>
      </w:r>
      <w:r>
        <w:rPr/>
        <w:t>situation.</w:t>
      </w:r>
    </w:p>
    <w:p>
      <w:pPr>
        <w:pStyle w:val="BodyText"/>
        <w:spacing w:before="9"/>
        <w:rPr>
          <w:sz w:val="21"/>
        </w:rPr>
      </w:pPr>
    </w:p>
    <w:p>
      <w:pPr>
        <w:pStyle w:val="Heading1"/>
        <w:spacing w:before="1"/>
        <w:ind w:right="718"/>
        <w:jc w:val="center"/>
      </w:pPr>
      <w:r>
        <w:rPr>
          <w:u w:val="thick"/>
        </w:rPr>
        <w:t>TABLE 2 – DEFINITION OF PUBLIC NOTICE TIERS</w:t>
      </w:r>
    </w:p>
    <w:p>
      <w:pPr>
        <w:pStyle w:val="BodyText"/>
        <w:spacing w:before="4"/>
        <w:rPr>
          <w:b/>
          <w:sz w:val="20"/>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9"/>
        <w:gridCol w:w="6770"/>
      </w:tblGrid>
      <w:tr>
        <w:trPr>
          <w:trHeight w:val="760" w:hRule="atLeast"/>
        </w:trPr>
        <w:tc>
          <w:tcPr>
            <w:tcW w:w="2809" w:type="dxa"/>
            <w:tcBorders>
              <w:right w:val="single" w:sz="6" w:space="0" w:color="000000"/>
            </w:tcBorders>
          </w:tcPr>
          <w:p>
            <w:pPr>
              <w:pStyle w:val="TableParagraph"/>
              <w:spacing w:line="240" w:lineRule="auto" w:before="7"/>
              <w:ind w:left="0"/>
              <w:rPr>
                <w:b/>
                <w:sz w:val="21"/>
              </w:rPr>
            </w:pPr>
          </w:p>
          <w:p>
            <w:pPr>
              <w:pStyle w:val="TableParagraph"/>
              <w:spacing w:line="240" w:lineRule="auto" w:before="1"/>
              <w:ind w:left="108"/>
              <w:rPr>
                <w:b/>
                <w:sz w:val="22"/>
              </w:rPr>
            </w:pPr>
            <w:r>
              <w:rPr>
                <w:b/>
                <w:sz w:val="22"/>
              </w:rPr>
              <w:t>Tier 1 Public Notice</w:t>
            </w:r>
          </w:p>
        </w:tc>
        <w:tc>
          <w:tcPr>
            <w:tcW w:w="6770" w:type="dxa"/>
            <w:tcBorders>
              <w:left w:val="single" w:sz="6" w:space="0" w:color="000000"/>
            </w:tcBorders>
          </w:tcPr>
          <w:p>
            <w:pPr>
              <w:pStyle w:val="TableParagraph"/>
              <w:spacing w:line="250" w:lineRule="exact"/>
              <w:ind w:left="105"/>
              <w:rPr>
                <w:sz w:val="22"/>
              </w:rPr>
            </w:pPr>
            <w:r>
              <w:rPr>
                <w:sz w:val="22"/>
              </w:rPr>
              <w:t>Required for drinking water standards violations and situations with</w:t>
            </w:r>
          </w:p>
          <w:p>
            <w:pPr>
              <w:pStyle w:val="TableParagraph"/>
              <w:spacing w:line="252" w:lineRule="exact" w:before="6"/>
              <w:ind w:left="105" w:right="615"/>
              <w:rPr>
                <w:sz w:val="22"/>
              </w:rPr>
            </w:pPr>
            <w:r>
              <w:rPr>
                <w:sz w:val="22"/>
              </w:rPr>
              <w:t>significant potential to have serious adverse effects on human health as a result of short-term exposure.</w:t>
            </w:r>
          </w:p>
        </w:tc>
      </w:tr>
      <w:tr>
        <w:trPr>
          <w:trHeight w:val="758" w:hRule="atLeast"/>
        </w:trPr>
        <w:tc>
          <w:tcPr>
            <w:tcW w:w="2809" w:type="dxa"/>
            <w:tcBorders>
              <w:right w:val="single" w:sz="6" w:space="0" w:color="000000"/>
            </w:tcBorders>
          </w:tcPr>
          <w:p>
            <w:pPr>
              <w:pStyle w:val="TableParagraph"/>
              <w:spacing w:line="240" w:lineRule="auto" w:before="5"/>
              <w:ind w:left="0"/>
              <w:rPr>
                <w:b/>
                <w:sz w:val="21"/>
              </w:rPr>
            </w:pPr>
          </w:p>
          <w:p>
            <w:pPr>
              <w:pStyle w:val="TableParagraph"/>
              <w:spacing w:line="240" w:lineRule="auto"/>
              <w:ind w:left="108"/>
              <w:rPr>
                <w:b/>
                <w:sz w:val="22"/>
              </w:rPr>
            </w:pPr>
            <w:r>
              <w:rPr>
                <w:b/>
                <w:sz w:val="22"/>
              </w:rPr>
              <w:t>Tier 2 Public Notice</w:t>
            </w:r>
          </w:p>
        </w:tc>
        <w:tc>
          <w:tcPr>
            <w:tcW w:w="6770" w:type="dxa"/>
            <w:tcBorders>
              <w:left w:val="single" w:sz="6" w:space="0" w:color="000000"/>
            </w:tcBorders>
          </w:tcPr>
          <w:p>
            <w:pPr>
              <w:pStyle w:val="TableParagraph"/>
              <w:spacing w:line="240" w:lineRule="auto"/>
              <w:ind w:left="105" w:right="212"/>
              <w:rPr>
                <w:sz w:val="22"/>
              </w:rPr>
            </w:pPr>
            <w:r>
              <w:rPr>
                <w:sz w:val="22"/>
              </w:rPr>
              <w:t>Required for all other drinking water standards violations and situations with potential to have serious adverse effects on human</w:t>
            </w:r>
          </w:p>
          <w:p>
            <w:pPr>
              <w:pStyle w:val="TableParagraph"/>
              <w:spacing w:line="234" w:lineRule="exact"/>
              <w:ind w:left="105"/>
              <w:rPr>
                <w:sz w:val="22"/>
              </w:rPr>
            </w:pPr>
            <w:r>
              <w:rPr>
                <w:sz w:val="22"/>
              </w:rPr>
              <w:t>health.</w:t>
            </w:r>
          </w:p>
        </w:tc>
      </w:tr>
      <w:tr>
        <w:trPr>
          <w:trHeight w:val="506" w:hRule="atLeast"/>
        </w:trPr>
        <w:tc>
          <w:tcPr>
            <w:tcW w:w="2809" w:type="dxa"/>
            <w:tcBorders>
              <w:right w:val="single" w:sz="6" w:space="0" w:color="000000"/>
            </w:tcBorders>
          </w:tcPr>
          <w:p>
            <w:pPr>
              <w:pStyle w:val="TableParagraph"/>
              <w:spacing w:line="240" w:lineRule="auto" w:before="122"/>
              <w:ind w:left="108"/>
              <w:rPr>
                <w:b/>
                <w:sz w:val="22"/>
              </w:rPr>
            </w:pPr>
            <w:r>
              <w:rPr>
                <w:b/>
                <w:sz w:val="22"/>
              </w:rPr>
              <w:t>Tier 3 Public Notice</w:t>
            </w:r>
          </w:p>
        </w:tc>
        <w:tc>
          <w:tcPr>
            <w:tcW w:w="6770" w:type="dxa"/>
            <w:tcBorders>
              <w:left w:val="single" w:sz="6" w:space="0" w:color="000000"/>
            </w:tcBorders>
          </w:tcPr>
          <w:p>
            <w:pPr>
              <w:pStyle w:val="TableParagraph"/>
              <w:spacing w:line="254" w:lineRule="exact"/>
              <w:ind w:left="105" w:right="713"/>
              <w:rPr>
                <w:sz w:val="22"/>
              </w:rPr>
            </w:pPr>
            <w:r>
              <w:rPr>
                <w:sz w:val="22"/>
              </w:rPr>
              <w:t>Required for all other drinking water standards violations and situations not included in Tier 1 and Tier 2.</w:t>
            </w:r>
          </w:p>
        </w:tc>
      </w:tr>
    </w:tbl>
    <w:p>
      <w:pPr>
        <w:pStyle w:val="BodyText"/>
        <w:spacing w:before="10"/>
        <w:rPr>
          <w:b/>
          <w:sz w:val="21"/>
        </w:rPr>
      </w:pPr>
    </w:p>
    <w:p>
      <w:pPr>
        <w:pStyle w:val="BodyText"/>
        <w:ind w:left="816"/>
        <w:jc w:val="both"/>
      </w:pPr>
      <w:r>
        <w:rPr>
          <w:u w:val="single"/>
        </w:rPr>
        <w:t>4-003.02 Who Must Be Notified</w:t>
      </w:r>
    </w:p>
    <w:p>
      <w:pPr>
        <w:pStyle w:val="BodyText"/>
        <w:spacing w:before="8"/>
        <w:rPr>
          <w:sz w:val="13"/>
        </w:rPr>
      </w:pPr>
    </w:p>
    <w:p>
      <w:pPr>
        <w:pStyle w:val="ListParagraph"/>
        <w:numPr>
          <w:ilvl w:val="2"/>
          <w:numId w:val="3"/>
        </w:numPr>
        <w:tabs>
          <w:tab w:pos="1966" w:val="left" w:leader="none"/>
        </w:tabs>
        <w:spacing w:line="240" w:lineRule="auto" w:before="94" w:after="0"/>
        <w:ind w:left="1966" w:right="498" w:hanging="574"/>
        <w:jc w:val="both"/>
        <w:rPr>
          <w:sz w:val="22"/>
        </w:rPr>
      </w:pPr>
      <w:r>
        <w:rPr>
          <w:sz w:val="22"/>
        </w:rPr>
        <w:t>Each public water system must provide public notice to persons served by the water system, in accordance with 179 NAC 4. Public water systems that sell or otherwise provide drinking water to other public water systems (i.e., to consecutive systems) are required to give public notice to the owner or operator of the consecutive system; the consecutive system is responsible for providing public notice to the persons it</w:t>
      </w:r>
      <w:r>
        <w:rPr>
          <w:spacing w:val="-7"/>
          <w:sz w:val="22"/>
        </w:rPr>
        <w:t> </w:t>
      </w:r>
      <w:r>
        <w:rPr>
          <w:sz w:val="22"/>
        </w:rPr>
        <w:t>serves.</w:t>
      </w:r>
    </w:p>
    <w:p>
      <w:pPr>
        <w:pStyle w:val="BodyText"/>
        <w:spacing w:before="1"/>
      </w:pPr>
    </w:p>
    <w:p>
      <w:pPr>
        <w:pStyle w:val="ListParagraph"/>
        <w:numPr>
          <w:ilvl w:val="2"/>
          <w:numId w:val="3"/>
        </w:numPr>
        <w:tabs>
          <w:tab w:pos="1966" w:val="left" w:leader="none"/>
        </w:tabs>
        <w:spacing w:line="240" w:lineRule="auto" w:before="0" w:after="0"/>
        <w:ind w:left="1966" w:right="501" w:hanging="574"/>
        <w:jc w:val="both"/>
        <w:rPr>
          <w:sz w:val="22"/>
        </w:rPr>
      </w:pPr>
      <w:r>
        <w:rPr>
          <w:sz w:val="22"/>
        </w:rPr>
        <w:t>If a public water system has a violation in a portion of the distribution system that is physically or hydraulically isolated from other parts of the distribution system, the Director may allow the system to limit distribution of the public notice</w:t>
      </w:r>
      <w:r>
        <w:rPr>
          <w:spacing w:val="47"/>
          <w:sz w:val="22"/>
        </w:rPr>
        <w:t> </w:t>
      </w:r>
      <w:r>
        <w:rPr>
          <w:sz w:val="22"/>
        </w:rPr>
        <w:t>to</w:t>
      </w:r>
      <w:r>
        <w:rPr>
          <w:spacing w:val="47"/>
          <w:sz w:val="22"/>
        </w:rPr>
        <w:t> </w:t>
      </w:r>
      <w:r>
        <w:rPr>
          <w:sz w:val="22"/>
        </w:rPr>
        <w:t>only</w:t>
      </w:r>
      <w:r>
        <w:rPr>
          <w:spacing w:val="47"/>
          <w:sz w:val="22"/>
        </w:rPr>
        <w:t> </w:t>
      </w:r>
      <w:r>
        <w:rPr>
          <w:sz w:val="22"/>
        </w:rPr>
        <w:t>persons</w:t>
      </w:r>
      <w:r>
        <w:rPr>
          <w:spacing w:val="45"/>
          <w:sz w:val="22"/>
        </w:rPr>
        <w:t> </w:t>
      </w:r>
      <w:r>
        <w:rPr>
          <w:sz w:val="22"/>
        </w:rPr>
        <w:t>served</w:t>
      </w:r>
      <w:r>
        <w:rPr>
          <w:spacing w:val="47"/>
          <w:sz w:val="22"/>
        </w:rPr>
        <w:t> </w:t>
      </w:r>
      <w:r>
        <w:rPr>
          <w:sz w:val="22"/>
        </w:rPr>
        <w:t>by</w:t>
      </w:r>
      <w:r>
        <w:rPr>
          <w:spacing w:val="46"/>
          <w:sz w:val="22"/>
        </w:rPr>
        <w:t> </w:t>
      </w:r>
      <w:r>
        <w:rPr>
          <w:sz w:val="22"/>
        </w:rPr>
        <w:t>that</w:t>
      </w:r>
      <w:r>
        <w:rPr>
          <w:spacing w:val="48"/>
          <w:sz w:val="22"/>
        </w:rPr>
        <w:t> </w:t>
      </w:r>
      <w:r>
        <w:rPr>
          <w:sz w:val="22"/>
        </w:rPr>
        <w:t>portion</w:t>
      </w:r>
      <w:r>
        <w:rPr>
          <w:spacing w:val="44"/>
          <w:sz w:val="22"/>
        </w:rPr>
        <w:t> </w:t>
      </w:r>
      <w:r>
        <w:rPr>
          <w:sz w:val="22"/>
        </w:rPr>
        <w:t>of</w:t>
      </w:r>
      <w:r>
        <w:rPr>
          <w:spacing w:val="51"/>
          <w:sz w:val="22"/>
        </w:rPr>
        <w:t> </w:t>
      </w:r>
      <w:r>
        <w:rPr>
          <w:sz w:val="22"/>
        </w:rPr>
        <w:t>the</w:t>
      </w:r>
      <w:r>
        <w:rPr>
          <w:spacing w:val="47"/>
          <w:sz w:val="22"/>
        </w:rPr>
        <w:t> </w:t>
      </w:r>
      <w:r>
        <w:rPr>
          <w:sz w:val="22"/>
        </w:rPr>
        <w:t>system</w:t>
      </w:r>
      <w:r>
        <w:rPr>
          <w:spacing w:val="48"/>
          <w:sz w:val="22"/>
        </w:rPr>
        <w:t> </w:t>
      </w:r>
      <w:r>
        <w:rPr>
          <w:sz w:val="22"/>
        </w:rPr>
        <w:t>that</w:t>
      </w:r>
      <w:r>
        <w:rPr>
          <w:spacing w:val="49"/>
          <w:sz w:val="22"/>
        </w:rPr>
        <w:t> </w:t>
      </w:r>
      <w:r>
        <w:rPr>
          <w:sz w:val="22"/>
        </w:rPr>
        <w:t>is</w:t>
      </w:r>
      <w:r>
        <w:rPr>
          <w:spacing w:val="47"/>
          <w:sz w:val="22"/>
        </w:rPr>
        <w:t> </w:t>
      </w:r>
      <w:r>
        <w:rPr>
          <w:sz w:val="22"/>
        </w:rPr>
        <w:t>out</w:t>
      </w:r>
      <w:r>
        <w:rPr>
          <w:spacing w:val="48"/>
          <w:sz w:val="22"/>
        </w:rPr>
        <w:t> </w:t>
      </w:r>
      <w:r>
        <w:rPr>
          <w:sz w:val="22"/>
        </w:rPr>
        <w:t>of</w:t>
      </w:r>
    </w:p>
    <w:p>
      <w:pPr>
        <w:spacing w:after="0" w:line="240" w:lineRule="auto"/>
        <w:jc w:val="both"/>
        <w:rPr>
          <w:sz w:val="22"/>
        </w:rPr>
        <w:sectPr>
          <w:pgSz w:w="12240" w:h="15840"/>
          <w:pgMar w:header="1444" w:footer="797" w:top="1940" w:bottom="980" w:left="1200" w:right="940"/>
        </w:sectPr>
      </w:pPr>
    </w:p>
    <w:p>
      <w:pPr>
        <w:pStyle w:val="BodyText"/>
        <w:rPr>
          <w:sz w:val="20"/>
        </w:rPr>
      </w:pPr>
    </w:p>
    <w:p>
      <w:pPr>
        <w:pStyle w:val="BodyText"/>
        <w:rPr>
          <w:sz w:val="16"/>
        </w:rPr>
      </w:pPr>
    </w:p>
    <w:p>
      <w:pPr>
        <w:pStyle w:val="BodyText"/>
        <w:spacing w:before="93"/>
        <w:ind w:left="1966" w:right="640"/>
      </w:pPr>
      <w:r>
        <w:rPr/>
        <w:t>compliance. The Director must grant written permission to limit distribution of the notice.</w:t>
      </w:r>
    </w:p>
    <w:p>
      <w:pPr>
        <w:pStyle w:val="BodyText"/>
      </w:pPr>
    </w:p>
    <w:p>
      <w:pPr>
        <w:pStyle w:val="ListParagraph"/>
        <w:numPr>
          <w:ilvl w:val="2"/>
          <w:numId w:val="3"/>
        </w:numPr>
        <w:tabs>
          <w:tab w:pos="1965" w:val="left" w:leader="none"/>
          <w:tab w:pos="1966" w:val="left" w:leader="none"/>
        </w:tabs>
        <w:spacing w:line="240" w:lineRule="auto" w:before="0" w:after="0"/>
        <w:ind w:left="1966" w:right="499" w:hanging="574"/>
        <w:jc w:val="left"/>
        <w:rPr>
          <w:sz w:val="22"/>
        </w:rPr>
      </w:pPr>
      <w:r>
        <w:rPr>
          <w:sz w:val="22"/>
        </w:rPr>
        <w:t>A copy of the notice must also be sent to the Department in accordance with the requirements under 179 NAC</w:t>
      </w:r>
      <w:r>
        <w:rPr>
          <w:spacing w:val="-8"/>
          <w:sz w:val="22"/>
        </w:rPr>
        <w:t> </w:t>
      </w:r>
      <w:r>
        <w:rPr>
          <w:sz w:val="22"/>
        </w:rPr>
        <w:t>5-004.03.</w:t>
      </w:r>
    </w:p>
    <w:p>
      <w:pPr>
        <w:pStyle w:val="BodyText"/>
        <w:spacing w:before="11"/>
        <w:rPr>
          <w:sz w:val="21"/>
        </w:rPr>
      </w:pPr>
    </w:p>
    <w:p>
      <w:pPr>
        <w:pStyle w:val="ListParagraph"/>
        <w:numPr>
          <w:ilvl w:val="1"/>
          <w:numId w:val="3"/>
        </w:numPr>
        <w:tabs>
          <w:tab w:pos="925" w:val="left" w:leader="none"/>
        </w:tabs>
        <w:spacing w:line="240" w:lineRule="auto" w:before="0" w:after="0"/>
        <w:ind w:left="924" w:right="0" w:hanging="685"/>
        <w:jc w:val="left"/>
        <w:rPr>
          <w:sz w:val="22"/>
        </w:rPr>
      </w:pPr>
      <w:r>
        <w:rPr>
          <w:sz w:val="22"/>
          <w:u w:val="single"/>
        </w:rPr>
        <w:t>TIER 1 PUBLIC NOTICE – FORM, MANNER AND FREQUENCY OF</w:t>
      </w:r>
      <w:r>
        <w:rPr>
          <w:spacing w:val="-5"/>
          <w:sz w:val="22"/>
          <w:u w:val="single"/>
        </w:rPr>
        <w:t> </w:t>
      </w:r>
      <w:r>
        <w:rPr>
          <w:sz w:val="22"/>
          <w:u w:val="single"/>
        </w:rPr>
        <w:t>NOTICE</w:t>
      </w:r>
    </w:p>
    <w:p>
      <w:pPr>
        <w:pStyle w:val="BodyText"/>
        <w:spacing w:before="10"/>
        <w:rPr>
          <w:sz w:val="13"/>
        </w:rPr>
      </w:pPr>
    </w:p>
    <w:p>
      <w:pPr>
        <w:pStyle w:val="BodyText"/>
        <w:spacing w:before="94"/>
        <w:ind w:left="816" w:right="496"/>
        <w:jc w:val="both"/>
      </w:pPr>
      <w:r>
        <w:rPr>
          <w:u w:val="single"/>
        </w:rPr>
        <w:t>4-004.01 Violations or Situations Requiring Tier 1 Public Notice</w:t>
      </w:r>
      <w:r>
        <w:rPr/>
        <w:t>: Table 3  lists  the violation categories and other situations requiring a Tier 1 public notice. Appendix A to 179 NAC 4 identifies the tier assignment for each specific violation or</w:t>
      </w:r>
      <w:r>
        <w:rPr>
          <w:spacing w:val="-16"/>
        </w:rPr>
        <w:t> </w:t>
      </w:r>
      <w:r>
        <w:rPr/>
        <w:t>situation.</w:t>
      </w:r>
    </w:p>
    <w:p>
      <w:pPr>
        <w:pStyle w:val="BodyText"/>
        <w:spacing w:before="10"/>
        <w:rPr>
          <w:sz w:val="21"/>
        </w:rPr>
      </w:pPr>
    </w:p>
    <w:p>
      <w:pPr>
        <w:pStyle w:val="Heading1"/>
        <w:ind w:left="4064" w:hanging="3601"/>
      </w:pPr>
      <w:r>
        <w:rPr>
          <w:u w:val="thick"/>
        </w:rPr>
        <w:t>TABLE 3 – VIOLATION CATEGORIES AND OTHER SITUATIONS REQUIRING A TIER 1</w:t>
      </w:r>
      <w:r>
        <w:rPr/>
        <w:t> </w:t>
      </w:r>
      <w:r>
        <w:rPr>
          <w:u w:val="thick"/>
        </w:rPr>
        <w:t>PUBLIC NOTICE</w:t>
      </w:r>
    </w:p>
    <w:p>
      <w:pPr>
        <w:pStyle w:val="BodyText"/>
        <w:spacing w:before="4" w:after="1"/>
        <w:rPr>
          <w:b/>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8749"/>
      </w:tblGrid>
      <w:tr>
        <w:trPr>
          <w:trHeight w:val="1264" w:hRule="atLeast"/>
        </w:trPr>
        <w:tc>
          <w:tcPr>
            <w:tcW w:w="828" w:type="dxa"/>
          </w:tcPr>
          <w:p>
            <w:pPr>
              <w:pStyle w:val="TableParagraph"/>
              <w:spacing w:line="250" w:lineRule="exact"/>
              <w:ind w:left="108"/>
              <w:rPr>
                <w:sz w:val="22"/>
              </w:rPr>
            </w:pPr>
            <w:r>
              <w:rPr>
                <w:sz w:val="22"/>
              </w:rPr>
              <w:t>1.</w:t>
            </w:r>
          </w:p>
        </w:tc>
        <w:tc>
          <w:tcPr>
            <w:tcW w:w="8749" w:type="dxa"/>
          </w:tcPr>
          <w:p>
            <w:pPr>
              <w:pStyle w:val="TableParagraph"/>
              <w:spacing w:line="240" w:lineRule="auto"/>
              <w:ind w:left="108" w:right="259"/>
              <w:rPr>
                <w:sz w:val="22"/>
              </w:rPr>
            </w:pPr>
            <w:r>
              <w:rPr>
                <w:sz w:val="22"/>
              </w:rPr>
              <w:t>Violation of the MCL for total coliforms when fecal coliform or </w:t>
            </w:r>
            <w:r>
              <w:rPr>
                <w:i/>
                <w:sz w:val="22"/>
              </w:rPr>
              <w:t>E. coli </w:t>
            </w:r>
            <w:r>
              <w:rPr>
                <w:sz w:val="22"/>
              </w:rPr>
              <w:t>are present in the water distribution system (as specified in 179 NAC 2-002.04C2), or when the water system fails to test for fecal coliforms or </w:t>
            </w:r>
            <w:r>
              <w:rPr>
                <w:i/>
                <w:sz w:val="22"/>
              </w:rPr>
              <w:t>E. coli </w:t>
            </w:r>
            <w:r>
              <w:rPr>
                <w:sz w:val="22"/>
              </w:rPr>
              <w:t>when any repeat sample tests positive for coliform (as specified in 179 NAC 3-004.05). Violation of the MCL for </w:t>
            </w:r>
            <w:r>
              <w:rPr>
                <w:i/>
                <w:sz w:val="22"/>
              </w:rPr>
              <w:t>E. coli </w:t>
            </w:r>
            <w:r>
              <w:rPr>
                <w:sz w:val="22"/>
              </w:rPr>
              <w:t>(as</w:t>
            </w:r>
          </w:p>
          <w:p>
            <w:pPr>
              <w:pStyle w:val="TableParagraph"/>
              <w:spacing w:line="234" w:lineRule="exact"/>
              <w:ind w:left="108"/>
              <w:rPr>
                <w:sz w:val="22"/>
              </w:rPr>
            </w:pPr>
            <w:r>
              <w:rPr>
                <w:sz w:val="22"/>
              </w:rPr>
              <w:t>specified in 179 NAC 2-002.04C3) ;</w:t>
            </w:r>
          </w:p>
        </w:tc>
      </w:tr>
      <w:tr>
        <w:trPr>
          <w:trHeight w:val="1012" w:hRule="atLeast"/>
        </w:trPr>
        <w:tc>
          <w:tcPr>
            <w:tcW w:w="828" w:type="dxa"/>
          </w:tcPr>
          <w:p>
            <w:pPr>
              <w:pStyle w:val="TableParagraph"/>
              <w:spacing w:line="250" w:lineRule="exact"/>
              <w:ind w:left="108"/>
              <w:rPr>
                <w:sz w:val="22"/>
              </w:rPr>
            </w:pPr>
            <w:r>
              <w:rPr>
                <w:sz w:val="22"/>
              </w:rPr>
              <w:t>2.</w:t>
            </w:r>
          </w:p>
        </w:tc>
        <w:tc>
          <w:tcPr>
            <w:tcW w:w="8749" w:type="dxa"/>
          </w:tcPr>
          <w:p>
            <w:pPr>
              <w:pStyle w:val="TableParagraph"/>
              <w:spacing w:line="242" w:lineRule="auto"/>
              <w:ind w:left="108" w:right="179"/>
              <w:rPr>
                <w:sz w:val="22"/>
              </w:rPr>
            </w:pPr>
            <w:r>
              <w:rPr>
                <w:sz w:val="22"/>
              </w:rPr>
              <w:t>Violation of the MCL for nitrate, nitrite, or total nitrate and nitrite, as defined in 179 NAC 2-002.04A, or when the water system fails to take a confirmation sample within 24</w:t>
            </w:r>
          </w:p>
          <w:p>
            <w:pPr>
              <w:pStyle w:val="TableParagraph"/>
              <w:spacing w:line="252" w:lineRule="exact"/>
              <w:ind w:left="108" w:right="307"/>
              <w:rPr>
                <w:sz w:val="22"/>
              </w:rPr>
            </w:pPr>
            <w:r>
              <w:rPr>
                <w:sz w:val="22"/>
              </w:rPr>
              <w:t>hours of the system’s receipt of the first sample showing an exceedance of the nitrate or nitrite MCL, as specified in 179 NAC 3-005.06B;</w:t>
            </w:r>
          </w:p>
        </w:tc>
      </w:tr>
      <w:tr>
        <w:trPr>
          <w:trHeight w:val="755" w:hRule="atLeast"/>
        </w:trPr>
        <w:tc>
          <w:tcPr>
            <w:tcW w:w="828" w:type="dxa"/>
          </w:tcPr>
          <w:p>
            <w:pPr>
              <w:pStyle w:val="TableParagraph"/>
              <w:spacing w:line="248" w:lineRule="exact"/>
              <w:ind w:left="108"/>
              <w:rPr>
                <w:sz w:val="22"/>
              </w:rPr>
            </w:pPr>
            <w:r>
              <w:rPr>
                <w:sz w:val="22"/>
              </w:rPr>
              <w:t>3.</w:t>
            </w:r>
          </w:p>
        </w:tc>
        <w:tc>
          <w:tcPr>
            <w:tcW w:w="8749" w:type="dxa"/>
          </w:tcPr>
          <w:p>
            <w:pPr>
              <w:pStyle w:val="TableParagraph"/>
              <w:spacing w:line="240" w:lineRule="auto"/>
              <w:ind w:left="108" w:right="320"/>
              <w:rPr>
                <w:sz w:val="22"/>
              </w:rPr>
            </w:pPr>
            <w:r>
              <w:rPr>
                <w:sz w:val="22"/>
              </w:rPr>
              <w:t>Exceedance of the nitrate MCL by non-community water systems, where permitted to exceed the MCL by the Director under 179 NAC 2-002.04A1, as required under 179</w:t>
            </w:r>
          </w:p>
          <w:p>
            <w:pPr>
              <w:pStyle w:val="TableParagraph"/>
              <w:spacing w:line="234" w:lineRule="exact"/>
              <w:ind w:left="108"/>
              <w:rPr>
                <w:sz w:val="22"/>
              </w:rPr>
            </w:pPr>
            <w:r>
              <w:rPr>
                <w:sz w:val="22"/>
              </w:rPr>
              <w:t>NAC 4-011;</w:t>
            </w:r>
          </w:p>
        </w:tc>
      </w:tr>
      <w:tr>
        <w:trPr>
          <w:trHeight w:val="1264" w:hRule="atLeast"/>
        </w:trPr>
        <w:tc>
          <w:tcPr>
            <w:tcW w:w="828" w:type="dxa"/>
          </w:tcPr>
          <w:p>
            <w:pPr>
              <w:pStyle w:val="TableParagraph"/>
              <w:spacing w:line="250" w:lineRule="exact"/>
              <w:ind w:left="108"/>
              <w:rPr>
                <w:sz w:val="22"/>
              </w:rPr>
            </w:pPr>
            <w:r>
              <w:rPr>
                <w:sz w:val="22"/>
              </w:rPr>
              <w:t>4.</w:t>
            </w:r>
          </w:p>
        </w:tc>
        <w:tc>
          <w:tcPr>
            <w:tcW w:w="8749" w:type="dxa"/>
          </w:tcPr>
          <w:p>
            <w:pPr>
              <w:pStyle w:val="TableParagraph"/>
              <w:spacing w:line="240" w:lineRule="auto"/>
              <w:ind w:left="108" w:right="209"/>
              <w:rPr>
                <w:sz w:val="22"/>
              </w:rPr>
            </w:pPr>
            <w:r>
              <w:rPr>
                <w:sz w:val="22"/>
              </w:rPr>
              <w:t>Violation of the MRDL for chlorine dioxide, as defined in 179 NAC 2-002.04F1 when one or more samples taken in the distribution system the day following an exceedance of the MRDL at the entrance of the distribution system exceed the MRDL, or when the</w:t>
            </w:r>
          </w:p>
          <w:p>
            <w:pPr>
              <w:pStyle w:val="TableParagraph"/>
              <w:spacing w:line="252" w:lineRule="exact" w:before="4"/>
              <w:ind w:left="108" w:right="980"/>
              <w:rPr>
                <w:sz w:val="22"/>
              </w:rPr>
            </w:pPr>
            <w:r>
              <w:rPr>
                <w:sz w:val="22"/>
              </w:rPr>
              <w:t>water system does not take the required samples in the distribution system, as specified in 179 NAC 16-006.03 item 2.a.</w:t>
            </w:r>
          </w:p>
        </w:tc>
      </w:tr>
      <w:tr>
        <w:trPr>
          <w:trHeight w:val="1768" w:hRule="atLeast"/>
        </w:trPr>
        <w:tc>
          <w:tcPr>
            <w:tcW w:w="828" w:type="dxa"/>
          </w:tcPr>
          <w:p>
            <w:pPr>
              <w:pStyle w:val="TableParagraph"/>
              <w:spacing w:line="250" w:lineRule="exact"/>
              <w:ind w:left="108"/>
              <w:rPr>
                <w:sz w:val="22"/>
              </w:rPr>
            </w:pPr>
            <w:r>
              <w:rPr>
                <w:sz w:val="22"/>
              </w:rPr>
              <w:t>5.</w:t>
            </w:r>
          </w:p>
        </w:tc>
        <w:tc>
          <w:tcPr>
            <w:tcW w:w="8749" w:type="dxa"/>
          </w:tcPr>
          <w:p>
            <w:pPr>
              <w:pStyle w:val="TableParagraph"/>
              <w:spacing w:line="240" w:lineRule="auto"/>
              <w:ind w:left="108" w:right="343"/>
              <w:rPr>
                <w:sz w:val="22"/>
              </w:rPr>
            </w:pPr>
            <w:r>
              <w:rPr>
                <w:sz w:val="22"/>
              </w:rPr>
              <w:t>Violation of the Surface Water Treatment Rule (SWTR – 179 NAC 13) or Interim Enhanced Surface Water Treatment Rule (IESWTR – 179 NAC 17) or Long Term 1 Enhanced Surface Water Treatment Rule (LT1ESWTR – 179 NAC 19) treatment technique requirement resulting from a single exceedance of the maximum allowable turbidity limit (as identified in Appendix A), where the Director determines after consultation that a Tier 1 notice is required or where consultation does not take place</w:t>
            </w:r>
          </w:p>
          <w:p>
            <w:pPr>
              <w:pStyle w:val="TableParagraph"/>
              <w:spacing w:line="234" w:lineRule="exact"/>
              <w:ind w:left="108"/>
              <w:rPr>
                <w:sz w:val="22"/>
              </w:rPr>
            </w:pPr>
            <w:r>
              <w:rPr>
                <w:sz w:val="22"/>
              </w:rPr>
              <w:t>within 24 hours after the system learns of the violation.</w:t>
            </w:r>
          </w:p>
        </w:tc>
      </w:tr>
      <w:tr>
        <w:trPr>
          <w:trHeight w:val="1266" w:hRule="atLeast"/>
        </w:trPr>
        <w:tc>
          <w:tcPr>
            <w:tcW w:w="828" w:type="dxa"/>
          </w:tcPr>
          <w:p>
            <w:pPr>
              <w:pStyle w:val="TableParagraph"/>
              <w:spacing w:line="240" w:lineRule="auto"/>
              <w:ind w:left="108"/>
              <w:rPr>
                <w:sz w:val="22"/>
              </w:rPr>
            </w:pPr>
            <w:r>
              <w:rPr>
                <w:sz w:val="22"/>
              </w:rPr>
              <w:t>6.</w:t>
            </w:r>
          </w:p>
        </w:tc>
        <w:tc>
          <w:tcPr>
            <w:tcW w:w="8749" w:type="dxa"/>
          </w:tcPr>
          <w:p>
            <w:pPr>
              <w:pStyle w:val="TableParagraph"/>
              <w:spacing w:line="240" w:lineRule="auto"/>
              <w:ind w:left="108" w:right="259"/>
              <w:rPr>
                <w:sz w:val="22"/>
              </w:rPr>
            </w:pPr>
            <w:r>
              <w:rPr>
                <w:sz w:val="22"/>
              </w:rPr>
              <w:t>Occurrence of a waterborne disease outbreak, as defined in 179 NAC 2-001.02, or other waterborne emergency (such as a failure or significant interruption in key water treatment processes, a natural disaster that disrupts the water supply or distribution</w:t>
            </w:r>
          </w:p>
          <w:p>
            <w:pPr>
              <w:pStyle w:val="TableParagraph"/>
              <w:spacing w:line="252" w:lineRule="exact" w:before="4"/>
              <w:ind w:left="108" w:right="111"/>
              <w:rPr>
                <w:sz w:val="22"/>
              </w:rPr>
            </w:pPr>
            <w:r>
              <w:rPr>
                <w:sz w:val="22"/>
              </w:rPr>
              <w:t>system, or a chemical spill or unexpected loading of possible pathogens into the source water that significantly increases the potential for drinking water contamination);</w:t>
            </w:r>
          </w:p>
        </w:tc>
      </w:tr>
      <w:tr>
        <w:trPr>
          <w:trHeight w:val="505" w:hRule="atLeast"/>
        </w:trPr>
        <w:tc>
          <w:tcPr>
            <w:tcW w:w="828" w:type="dxa"/>
          </w:tcPr>
          <w:p>
            <w:pPr>
              <w:pStyle w:val="TableParagraph"/>
              <w:spacing w:line="250" w:lineRule="exact"/>
              <w:ind w:left="108"/>
              <w:rPr>
                <w:sz w:val="22"/>
              </w:rPr>
            </w:pPr>
            <w:r>
              <w:rPr>
                <w:sz w:val="22"/>
              </w:rPr>
              <w:t>7.</w:t>
            </w:r>
          </w:p>
        </w:tc>
        <w:tc>
          <w:tcPr>
            <w:tcW w:w="8749" w:type="dxa"/>
          </w:tcPr>
          <w:p>
            <w:pPr>
              <w:pStyle w:val="TableParagraph"/>
              <w:spacing w:line="252" w:lineRule="exact" w:before="2"/>
              <w:ind w:left="108" w:right="124"/>
              <w:rPr>
                <w:sz w:val="22"/>
              </w:rPr>
            </w:pPr>
            <w:r>
              <w:rPr>
                <w:sz w:val="22"/>
              </w:rPr>
              <w:t>Other violations or situations with significant potential to have serious adverse effects on human health as a result of short-term exposure, as determined by the Director on a</w:t>
            </w:r>
          </w:p>
        </w:tc>
      </w:tr>
    </w:tbl>
    <w:p>
      <w:pPr>
        <w:spacing w:after="0" w:line="252" w:lineRule="exact"/>
        <w:rPr>
          <w:sz w:val="22"/>
        </w:rPr>
        <w:sectPr>
          <w:pgSz w:w="12240" w:h="15840"/>
          <w:pgMar w:header="1444" w:footer="797" w:top="1940" w:bottom="980" w:left="1200" w:right="940"/>
        </w:sectPr>
      </w:pPr>
    </w:p>
    <w:p>
      <w:pPr>
        <w:pStyle w:val="BodyText"/>
        <w:rPr>
          <w:b/>
          <w:sz w:val="20"/>
        </w:rPr>
      </w:pPr>
    </w:p>
    <w:p>
      <w:pPr>
        <w:pStyle w:val="BodyText"/>
        <w:spacing w:before="4"/>
        <w:rPr>
          <w:b/>
          <w:sz w:val="24"/>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8749"/>
      </w:tblGrid>
      <w:tr>
        <w:trPr>
          <w:trHeight w:val="251" w:hRule="atLeast"/>
        </w:trPr>
        <w:tc>
          <w:tcPr>
            <w:tcW w:w="828" w:type="dxa"/>
          </w:tcPr>
          <w:p>
            <w:pPr>
              <w:pStyle w:val="TableParagraph"/>
              <w:spacing w:line="240" w:lineRule="auto"/>
              <w:ind w:left="0"/>
              <w:rPr>
                <w:rFonts w:ascii="Times New Roman"/>
                <w:sz w:val="18"/>
              </w:rPr>
            </w:pPr>
          </w:p>
        </w:tc>
        <w:tc>
          <w:tcPr>
            <w:tcW w:w="8749" w:type="dxa"/>
          </w:tcPr>
          <w:p>
            <w:pPr>
              <w:pStyle w:val="TableParagraph"/>
              <w:spacing w:line="232" w:lineRule="exact"/>
              <w:ind w:left="108"/>
              <w:rPr>
                <w:sz w:val="22"/>
              </w:rPr>
            </w:pPr>
            <w:r>
              <w:rPr>
                <w:sz w:val="22"/>
              </w:rPr>
              <w:t>case-by-case basis.</w:t>
            </w:r>
          </w:p>
        </w:tc>
      </w:tr>
      <w:tr>
        <w:trPr>
          <w:trHeight w:val="505" w:hRule="atLeast"/>
        </w:trPr>
        <w:tc>
          <w:tcPr>
            <w:tcW w:w="828" w:type="dxa"/>
          </w:tcPr>
          <w:p>
            <w:pPr>
              <w:pStyle w:val="TableParagraph"/>
              <w:spacing w:line="250" w:lineRule="exact"/>
              <w:ind w:left="108"/>
              <w:rPr>
                <w:sz w:val="22"/>
              </w:rPr>
            </w:pPr>
            <w:r>
              <w:rPr>
                <w:sz w:val="22"/>
              </w:rPr>
              <w:t>8.</w:t>
            </w:r>
          </w:p>
        </w:tc>
        <w:tc>
          <w:tcPr>
            <w:tcW w:w="8749" w:type="dxa"/>
          </w:tcPr>
          <w:p>
            <w:pPr>
              <w:pStyle w:val="TableParagraph"/>
              <w:spacing w:line="254" w:lineRule="exact"/>
              <w:ind w:left="108" w:right="320"/>
              <w:rPr>
                <w:sz w:val="22"/>
              </w:rPr>
            </w:pPr>
            <w:r>
              <w:rPr>
                <w:sz w:val="22"/>
              </w:rPr>
              <w:t>Detection of </w:t>
            </w:r>
            <w:r>
              <w:rPr>
                <w:i/>
                <w:sz w:val="22"/>
              </w:rPr>
              <w:t>E. coli</w:t>
            </w:r>
            <w:r>
              <w:rPr>
                <w:sz w:val="22"/>
              </w:rPr>
              <w:t>, enterococci, or coliphage in source water samples as specified in 179 NAC 8-005.01 and 8-005.02 (under the Ground Water Rule).</w:t>
            </w:r>
          </w:p>
        </w:tc>
      </w:tr>
    </w:tbl>
    <w:p>
      <w:pPr>
        <w:pStyle w:val="BodyText"/>
        <w:spacing w:before="9"/>
        <w:rPr>
          <w:b/>
          <w:sz w:val="13"/>
        </w:rPr>
      </w:pPr>
    </w:p>
    <w:p>
      <w:pPr>
        <w:pStyle w:val="BodyText"/>
        <w:spacing w:before="93"/>
        <w:ind w:left="816"/>
      </w:pPr>
      <w:r>
        <w:rPr>
          <w:u w:val="single"/>
        </w:rPr>
        <w:t>4-004.02 When Tier 1 Public Notice Is To Be Provided</w:t>
      </w:r>
      <w:r>
        <w:rPr/>
        <w:t>: Public water systems must:</w:t>
      </w:r>
    </w:p>
    <w:p>
      <w:pPr>
        <w:pStyle w:val="BodyText"/>
        <w:spacing w:before="10"/>
        <w:rPr>
          <w:sz w:val="13"/>
        </w:rPr>
      </w:pPr>
    </w:p>
    <w:p>
      <w:pPr>
        <w:pStyle w:val="ListParagraph"/>
        <w:numPr>
          <w:ilvl w:val="2"/>
          <w:numId w:val="3"/>
        </w:numPr>
        <w:tabs>
          <w:tab w:pos="1969" w:val="left" w:leader="none"/>
        </w:tabs>
        <w:spacing w:line="240" w:lineRule="auto" w:before="94" w:after="0"/>
        <w:ind w:left="1968" w:right="500" w:hanging="576"/>
        <w:jc w:val="both"/>
        <w:rPr>
          <w:sz w:val="22"/>
        </w:rPr>
      </w:pPr>
      <w:r>
        <w:rPr>
          <w:sz w:val="22"/>
        </w:rPr>
        <w:t>Provide a public notice as soon as practical but no later than 24 hours after the system learns of the</w:t>
      </w:r>
      <w:r>
        <w:rPr>
          <w:spacing w:val="-2"/>
          <w:sz w:val="22"/>
        </w:rPr>
        <w:t> </w:t>
      </w:r>
      <w:r>
        <w:rPr>
          <w:sz w:val="22"/>
        </w:rPr>
        <w:t>violation:</w:t>
      </w:r>
    </w:p>
    <w:p>
      <w:pPr>
        <w:pStyle w:val="BodyText"/>
        <w:spacing w:before="11"/>
        <w:rPr>
          <w:sz w:val="21"/>
        </w:rPr>
      </w:pPr>
    </w:p>
    <w:p>
      <w:pPr>
        <w:pStyle w:val="ListParagraph"/>
        <w:numPr>
          <w:ilvl w:val="2"/>
          <w:numId w:val="3"/>
        </w:numPr>
        <w:tabs>
          <w:tab w:pos="1966" w:val="left" w:leader="none"/>
        </w:tabs>
        <w:spacing w:line="240" w:lineRule="auto" w:before="0" w:after="0"/>
        <w:ind w:left="1966" w:right="499" w:hanging="574"/>
        <w:jc w:val="both"/>
        <w:rPr>
          <w:sz w:val="22"/>
        </w:rPr>
      </w:pPr>
      <w:r>
        <w:rPr>
          <w:sz w:val="22"/>
        </w:rPr>
        <w:t>Initiate consultation with the Director as soon as practical, but no later than 24 hours after the public water system learns of the violation or situation, to determine additional public notice requirements;</w:t>
      </w:r>
      <w:r>
        <w:rPr>
          <w:spacing w:val="-3"/>
          <w:sz w:val="22"/>
        </w:rPr>
        <w:t> </w:t>
      </w:r>
      <w:r>
        <w:rPr>
          <w:sz w:val="22"/>
        </w:rPr>
        <w:t>and</w:t>
      </w:r>
    </w:p>
    <w:p>
      <w:pPr>
        <w:pStyle w:val="BodyText"/>
        <w:spacing w:before="11"/>
        <w:rPr>
          <w:sz w:val="21"/>
        </w:rPr>
      </w:pPr>
    </w:p>
    <w:p>
      <w:pPr>
        <w:pStyle w:val="ListParagraph"/>
        <w:numPr>
          <w:ilvl w:val="2"/>
          <w:numId w:val="3"/>
        </w:numPr>
        <w:tabs>
          <w:tab w:pos="1966" w:val="left" w:leader="none"/>
        </w:tabs>
        <w:spacing w:line="240" w:lineRule="auto" w:before="0" w:after="0"/>
        <w:ind w:left="1966" w:right="495" w:hanging="574"/>
        <w:jc w:val="both"/>
        <w:rPr>
          <w:sz w:val="22"/>
        </w:rPr>
      </w:pPr>
      <w:r>
        <w:rPr>
          <w:sz w:val="22"/>
        </w:rPr>
        <w:t>Comply with any additional public notification requirements (including any repeat notices or direction on the duration of the posted notices) that are established as a result of the consultation with the Director. Such requirements may include the timing, form, manner, frequency, and content of repeat notices (if any) and other actions designed to reach all persons</w:t>
      </w:r>
      <w:r>
        <w:rPr>
          <w:spacing w:val="-26"/>
          <w:sz w:val="22"/>
        </w:rPr>
        <w:t> </w:t>
      </w:r>
      <w:r>
        <w:rPr>
          <w:sz w:val="22"/>
        </w:rPr>
        <w:t>served.</w:t>
      </w:r>
    </w:p>
    <w:p>
      <w:pPr>
        <w:pStyle w:val="BodyText"/>
        <w:spacing w:before="1"/>
      </w:pPr>
    </w:p>
    <w:p>
      <w:pPr>
        <w:pStyle w:val="BodyText"/>
        <w:ind w:left="816" w:right="497"/>
        <w:jc w:val="both"/>
      </w:pPr>
      <w:r>
        <w:rPr>
          <w:u w:val="single"/>
        </w:rPr>
        <w:t>4-004.03 Form and Manner of the Public Notice</w:t>
      </w:r>
      <w:r>
        <w:rPr/>
        <w:t>: Public water systems must provide the notice within 24 hours in a form and manner reasonably calculated to reach all persons served. The form and manner used by the public water system are to fit the specific situation, but must be designed to reach residential, transient, and non-transient users of the water system. In order to reach all persons served, water systems are to use, at a minimum, one or more of the following forms of delivery:</w:t>
      </w:r>
    </w:p>
    <w:p>
      <w:pPr>
        <w:pStyle w:val="BodyText"/>
        <w:spacing w:before="1"/>
      </w:pPr>
    </w:p>
    <w:p>
      <w:pPr>
        <w:pStyle w:val="ListParagraph"/>
        <w:numPr>
          <w:ilvl w:val="0"/>
          <w:numId w:val="5"/>
        </w:numPr>
        <w:tabs>
          <w:tab w:pos="1968" w:val="left" w:leader="none"/>
          <w:tab w:pos="1969" w:val="left" w:leader="none"/>
        </w:tabs>
        <w:spacing w:line="252" w:lineRule="exact" w:before="0" w:after="0"/>
        <w:ind w:left="1968" w:right="0" w:hanging="577"/>
        <w:jc w:val="left"/>
        <w:rPr>
          <w:sz w:val="22"/>
        </w:rPr>
      </w:pPr>
      <w:r>
        <w:rPr>
          <w:sz w:val="22"/>
        </w:rPr>
        <w:t>Appropriate broadcast media (such as radio and</w:t>
      </w:r>
      <w:r>
        <w:rPr>
          <w:spacing w:val="-11"/>
          <w:sz w:val="22"/>
        </w:rPr>
        <w:t> </w:t>
      </w:r>
      <w:r>
        <w:rPr>
          <w:sz w:val="22"/>
        </w:rPr>
        <w:t>television);</w:t>
      </w:r>
    </w:p>
    <w:p>
      <w:pPr>
        <w:pStyle w:val="ListParagraph"/>
        <w:numPr>
          <w:ilvl w:val="0"/>
          <w:numId w:val="5"/>
        </w:numPr>
        <w:tabs>
          <w:tab w:pos="1965" w:val="left" w:leader="none"/>
          <w:tab w:pos="1966" w:val="left" w:leader="none"/>
        </w:tabs>
        <w:spacing w:line="240" w:lineRule="auto" w:before="0" w:after="0"/>
        <w:ind w:left="1966" w:right="696" w:hanging="574"/>
        <w:jc w:val="left"/>
        <w:rPr>
          <w:sz w:val="22"/>
        </w:rPr>
      </w:pPr>
      <w:r>
        <w:rPr>
          <w:sz w:val="22"/>
        </w:rPr>
        <w:t>Posting of the notice in conspicuous locations throughout the area served by the water</w:t>
      </w:r>
      <w:r>
        <w:rPr>
          <w:spacing w:val="-2"/>
          <w:sz w:val="22"/>
        </w:rPr>
        <w:t> </w:t>
      </w:r>
      <w:r>
        <w:rPr>
          <w:sz w:val="22"/>
        </w:rPr>
        <w:t>system;</w:t>
      </w:r>
    </w:p>
    <w:p>
      <w:pPr>
        <w:pStyle w:val="ListParagraph"/>
        <w:numPr>
          <w:ilvl w:val="0"/>
          <w:numId w:val="5"/>
        </w:numPr>
        <w:tabs>
          <w:tab w:pos="1968" w:val="left" w:leader="none"/>
          <w:tab w:pos="1969" w:val="left" w:leader="none"/>
        </w:tabs>
        <w:spacing w:line="252" w:lineRule="exact" w:before="0" w:after="0"/>
        <w:ind w:left="1968" w:right="0" w:hanging="577"/>
        <w:jc w:val="left"/>
        <w:rPr>
          <w:sz w:val="22"/>
        </w:rPr>
      </w:pPr>
      <w:r>
        <w:rPr>
          <w:sz w:val="22"/>
        </w:rPr>
        <w:t>Hand delivery of the notice to persons served by the water system;</w:t>
      </w:r>
      <w:r>
        <w:rPr>
          <w:spacing w:val="-9"/>
          <w:sz w:val="22"/>
        </w:rPr>
        <w:t> </w:t>
      </w:r>
      <w:r>
        <w:rPr>
          <w:sz w:val="22"/>
        </w:rPr>
        <w:t>or</w:t>
      </w:r>
    </w:p>
    <w:p>
      <w:pPr>
        <w:pStyle w:val="ListParagraph"/>
        <w:numPr>
          <w:ilvl w:val="0"/>
          <w:numId w:val="5"/>
        </w:numPr>
        <w:tabs>
          <w:tab w:pos="1968" w:val="left" w:leader="none"/>
          <w:tab w:pos="1969" w:val="left" w:leader="none"/>
        </w:tabs>
        <w:spacing w:line="252" w:lineRule="exact" w:before="0" w:after="0"/>
        <w:ind w:left="1968" w:right="0" w:hanging="577"/>
        <w:jc w:val="left"/>
        <w:rPr>
          <w:sz w:val="22"/>
        </w:rPr>
      </w:pPr>
      <w:r>
        <w:rPr>
          <w:sz w:val="22"/>
        </w:rPr>
        <w:t>Another delivery method approved in writing by the</w:t>
      </w:r>
      <w:r>
        <w:rPr>
          <w:spacing w:val="-7"/>
          <w:sz w:val="22"/>
        </w:rPr>
        <w:t> </w:t>
      </w:r>
      <w:r>
        <w:rPr>
          <w:sz w:val="22"/>
        </w:rPr>
        <w:t>Director.</w:t>
      </w:r>
    </w:p>
    <w:p>
      <w:pPr>
        <w:pStyle w:val="BodyText"/>
      </w:pPr>
    </w:p>
    <w:p>
      <w:pPr>
        <w:pStyle w:val="ListParagraph"/>
        <w:numPr>
          <w:ilvl w:val="1"/>
          <w:numId w:val="3"/>
        </w:numPr>
        <w:tabs>
          <w:tab w:pos="925" w:val="left" w:leader="none"/>
        </w:tabs>
        <w:spacing w:line="240" w:lineRule="auto" w:before="0" w:after="0"/>
        <w:ind w:left="924" w:right="0" w:hanging="685"/>
        <w:jc w:val="left"/>
        <w:rPr>
          <w:sz w:val="22"/>
        </w:rPr>
      </w:pPr>
      <w:r>
        <w:rPr>
          <w:sz w:val="22"/>
          <w:u w:val="single"/>
        </w:rPr>
        <w:t>TIER 2 PUBLIC NOTICE – FORM, MANNER, AND FREQUENCY OF</w:t>
      </w:r>
      <w:r>
        <w:rPr>
          <w:spacing w:val="-6"/>
          <w:sz w:val="22"/>
          <w:u w:val="single"/>
        </w:rPr>
        <w:t> </w:t>
      </w:r>
      <w:r>
        <w:rPr>
          <w:sz w:val="22"/>
          <w:u w:val="single"/>
        </w:rPr>
        <w:t>NOTICE</w:t>
      </w:r>
    </w:p>
    <w:p>
      <w:pPr>
        <w:pStyle w:val="BodyText"/>
        <w:spacing w:before="10"/>
        <w:rPr>
          <w:sz w:val="13"/>
        </w:rPr>
      </w:pPr>
    </w:p>
    <w:p>
      <w:pPr>
        <w:pStyle w:val="BodyText"/>
        <w:spacing w:before="94"/>
        <w:ind w:left="816" w:right="495"/>
        <w:jc w:val="both"/>
      </w:pPr>
      <w:r>
        <w:rPr>
          <w:u w:val="single"/>
        </w:rPr>
        <w:t>4-005.01 Violations or Situations Requiring a Tier 2 Public Notice</w:t>
      </w:r>
      <w:r>
        <w:rPr/>
        <w:t>: Table 4 lists the violation categories and other situations requiring a Tier 2 public notice. Appendix A to 179 NAC 4 identifies the tier assignment for each specific violation or</w:t>
      </w:r>
      <w:r>
        <w:rPr>
          <w:spacing w:val="-16"/>
        </w:rPr>
        <w:t> </w:t>
      </w:r>
      <w:r>
        <w:rPr/>
        <w:t>situation.</w:t>
      </w:r>
    </w:p>
    <w:p>
      <w:pPr>
        <w:pStyle w:val="BodyText"/>
        <w:spacing w:before="11"/>
        <w:rPr>
          <w:sz w:val="21"/>
        </w:rPr>
      </w:pPr>
    </w:p>
    <w:p>
      <w:pPr>
        <w:pStyle w:val="Heading1"/>
        <w:spacing w:line="252" w:lineRule="exact"/>
        <w:ind w:right="720"/>
        <w:jc w:val="center"/>
      </w:pPr>
      <w:r>
        <w:rPr>
          <w:u w:val="thick"/>
        </w:rPr>
        <w:t>TABLE 4 - VIOLATION CATEGORIES AND OTHER SITUATIONS REQUIRING A TIER 2</w:t>
      </w:r>
    </w:p>
    <w:p>
      <w:pPr>
        <w:spacing w:line="252" w:lineRule="exact" w:before="0"/>
        <w:ind w:left="459" w:right="0" w:firstLine="0"/>
        <w:jc w:val="center"/>
        <w:rPr>
          <w:b/>
          <w:sz w:val="22"/>
        </w:rPr>
      </w:pPr>
      <w:r>
        <w:rPr/>
        <w:pict>
          <v:rect style="position:absolute;margin-left:379.269989pt;margin-top:95.969368pt;width:3.12pt;height:.60004pt;mso-position-horizontal-relative:page;mso-position-vertical-relative:paragraph;z-index:-255233024" filled="true" fillcolor="#000000" stroked="false">
            <v:fill type="solid"/>
            <w10:wrap type="none"/>
          </v:rect>
        </w:pict>
      </w:r>
      <w:r>
        <w:rPr>
          <w:b/>
          <w:sz w:val="22"/>
          <w:u w:val="thick"/>
        </w:rPr>
        <w:t>PUBLIC NOTICE</w:t>
      </w:r>
    </w:p>
    <w:p>
      <w:pPr>
        <w:pStyle w:val="BodyText"/>
        <w:spacing w:before="4"/>
        <w:rPr>
          <w:b/>
          <w:sz w:val="20"/>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0"/>
        <w:gridCol w:w="8839"/>
      </w:tblGrid>
      <w:tr>
        <w:trPr>
          <w:trHeight w:val="760" w:hRule="atLeast"/>
        </w:trPr>
        <w:tc>
          <w:tcPr>
            <w:tcW w:w="740" w:type="dxa"/>
          </w:tcPr>
          <w:p>
            <w:pPr>
              <w:pStyle w:val="TableParagraph"/>
              <w:spacing w:line="250" w:lineRule="exact"/>
              <w:ind w:left="108"/>
              <w:rPr>
                <w:sz w:val="22"/>
              </w:rPr>
            </w:pPr>
            <w:r>
              <w:rPr>
                <w:sz w:val="22"/>
              </w:rPr>
              <w:t>1.</w:t>
            </w:r>
          </w:p>
        </w:tc>
        <w:tc>
          <w:tcPr>
            <w:tcW w:w="8839" w:type="dxa"/>
          </w:tcPr>
          <w:p>
            <w:pPr>
              <w:pStyle w:val="TableParagraph"/>
              <w:spacing w:line="250" w:lineRule="exact"/>
              <w:ind w:left="105"/>
              <w:rPr>
                <w:sz w:val="22"/>
              </w:rPr>
            </w:pPr>
            <w:r>
              <w:rPr>
                <w:sz w:val="22"/>
              </w:rPr>
              <w:t>All violations of the MCL, MRDL, and treatment technique requirements, except where a</w:t>
            </w:r>
          </w:p>
          <w:p>
            <w:pPr>
              <w:pStyle w:val="TableParagraph"/>
              <w:spacing w:line="252" w:lineRule="exact" w:before="6"/>
              <w:ind w:left="105" w:right="327"/>
              <w:rPr>
                <w:sz w:val="22"/>
              </w:rPr>
            </w:pPr>
            <w:r>
              <w:rPr>
                <w:sz w:val="22"/>
              </w:rPr>
              <w:t>Tier 1 notice is required under 179 NAC 4-004 or where the Director determines that a Tier 1 notice is required;</w:t>
            </w:r>
          </w:p>
        </w:tc>
      </w:tr>
      <w:tr>
        <w:trPr>
          <w:trHeight w:val="757" w:hRule="atLeast"/>
        </w:trPr>
        <w:tc>
          <w:tcPr>
            <w:tcW w:w="740" w:type="dxa"/>
          </w:tcPr>
          <w:p>
            <w:pPr>
              <w:pStyle w:val="TableParagraph"/>
              <w:spacing w:line="250" w:lineRule="exact"/>
              <w:ind w:left="108"/>
              <w:rPr>
                <w:sz w:val="22"/>
              </w:rPr>
            </w:pPr>
            <w:r>
              <w:rPr>
                <w:sz w:val="22"/>
              </w:rPr>
              <w:t>2.</w:t>
            </w:r>
          </w:p>
        </w:tc>
        <w:tc>
          <w:tcPr>
            <w:tcW w:w="8839" w:type="dxa"/>
          </w:tcPr>
          <w:p>
            <w:pPr>
              <w:pStyle w:val="TableParagraph"/>
              <w:spacing w:line="240" w:lineRule="auto"/>
              <w:ind w:left="105" w:right="119"/>
              <w:rPr>
                <w:sz w:val="22"/>
              </w:rPr>
            </w:pPr>
            <w:r>
              <w:rPr>
                <w:sz w:val="22"/>
              </w:rPr>
              <w:t>Violations of the monitoring and testing procedure requirements, where the Director determines that a Tier 2 rather than a Tier 3 public notice is required, taking into account</w:t>
            </w:r>
          </w:p>
          <w:p>
            <w:pPr>
              <w:pStyle w:val="TableParagraph"/>
              <w:spacing w:line="234" w:lineRule="exact"/>
              <w:ind w:left="105"/>
              <w:rPr>
                <w:sz w:val="22"/>
              </w:rPr>
            </w:pPr>
            <w:r>
              <w:rPr>
                <w:sz w:val="22"/>
              </w:rPr>
              <w:t>potential health impacts and persistence of the violation;</w:t>
            </w:r>
          </w:p>
        </w:tc>
      </w:tr>
    </w:tbl>
    <w:p>
      <w:pPr>
        <w:spacing w:after="0" w:line="234" w:lineRule="exact"/>
        <w:rPr>
          <w:sz w:val="22"/>
        </w:rPr>
        <w:sectPr>
          <w:pgSz w:w="12240" w:h="15840"/>
          <w:pgMar w:header="1444" w:footer="797" w:top="1940" w:bottom="980" w:left="1200" w:right="940"/>
        </w:sectPr>
      </w:pPr>
    </w:p>
    <w:p>
      <w:pPr>
        <w:pStyle w:val="BodyText"/>
        <w:rPr>
          <w:b/>
          <w:sz w:val="20"/>
        </w:rPr>
      </w:pPr>
    </w:p>
    <w:p>
      <w:pPr>
        <w:pStyle w:val="BodyText"/>
        <w:rPr>
          <w:b/>
          <w:sz w:val="20"/>
        </w:rPr>
      </w:pPr>
    </w:p>
    <w:p>
      <w:pPr>
        <w:pStyle w:val="BodyText"/>
        <w:spacing w:before="2"/>
        <w:rPr>
          <w:b/>
          <w:sz w:val="24"/>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0"/>
        <w:gridCol w:w="8839"/>
      </w:tblGrid>
      <w:tr>
        <w:trPr>
          <w:trHeight w:val="506" w:hRule="atLeast"/>
        </w:trPr>
        <w:tc>
          <w:tcPr>
            <w:tcW w:w="740" w:type="dxa"/>
          </w:tcPr>
          <w:p>
            <w:pPr>
              <w:pStyle w:val="TableParagraph"/>
              <w:spacing w:line="240" w:lineRule="auto"/>
              <w:ind w:left="108"/>
              <w:rPr>
                <w:sz w:val="22"/>
              </w:rPr>
            </w:pPr>
            <w:r>
              <w:rPr>
                <w:sz w:val="22"/>
              </w:rPr>
              <w:t>3.</w:t>
            </w:r>
          </w:p>
        </w:tc>
        <w:tc>
          <w:tcPr>
            <w:tcW w:w="8839" w:type="dxa"/>
          </w:tcPr>
          <w:p>
            <w:pPr>
              <w:pStyle w:val="TableParagraph"/>
              <w:spacing w:line="252" w:lineRule="exact" w:before="4"/>
              <w:ind w:left="105" w:right="352"/>
              <w:rPr>
                <w:sz w:val="22"/>
              </w:rPr>
            </w:pPr>
            <w:r>
              <w:rPr>
                <w:sz w:val="22"/>
              </w:rPr>
              <w:t>Failure to comply with the terms and conditions of any variance or exemption in place; and</w:t>
            </w:r>
          </w:p>
        </w:tc>
      </w:tr>
      <w:tr>
        <w:trPr>
          <w:trHeight w:val="758" w:hRule="atLeast"/>
        </w:trPr>
        <w:tc>
          <w:tcPr>
            <w:tcW w:w="740" w:type="dxa"/>
          </w:tcPr>
          <w:p>
            <w:pPr>
              <w:pStyle w:val="TableParagraph"/>
              <w:spacing w:line="251" w:lineRule="exact"/>
              <w:ind w:left="108"/>
              <w:rPr>
                <w:sz w:val="22"/>
              </w:rPr>
            </w:pPr>
            <w:r>
              <w:rPr>
                <w:sz w:val="22"/>
              </w:rPr>
              <w:t>4.</w:t>
            </w:r>
          </w:p>
        </w:tc>
        <w:tc>
          <w:tcPr>
            <w:tcW w:w="8839" w:type="dxa"/>
          </w:tcPr>
          <w:p>
            <w:pPr>
              <w:pStyle w:val="TableParagraph"/>
              <w:spacing w:line="252" w:lineRule="exact" w:before="2"/>
              <w:ind w:left="105" w:right="279"/>
              <w:rPr>
                <w:sz w:val="22"/>
              </w:rPr>
            </w:pPr>
            <w:r>
              <w:rPr>
                <w:sz w:val="22"/>
              </w:rPr>
              <w:t>Failure to take corrective action or failure to maintain at least 4-log treatment of viruses (using inactivation, removal, or a Department-approved combination of 4-log virus inactivation and removal) before or at the first customer under 179 NAC 8-006.01.</w:t>
            </w:r>
          </w:p>
        </w:tc>
      </w:tr>
    </w:tbl>
    <w:p>
      <w:pPr>
        <w:pStyle w:val="BodyText"/>
        <w:spacing w:before="6"/>
        <w:rPr>
          <w:b/>
          <w:sz w:val="13"/>
        </w:rPr>
      </w:pPr>
    </w:p>
    <w:p>
      <w:pPr>
        <w:pStyle w:val="BodyText"/>
        <w:spacing w:before="94"/>
        <w:ind w:left="816"/>
      </w:pPr>
      <w:r>
        <w:rPr>
          <w:u w:val="single"/>
        </w:rPr>
        <w:t>4-005.02 When Tier 2 Public Notice Is To Be Provided</w:t>
      </w:r>
    </w:p>
    <w:p>
      <w:pPr>
        <w:pStyle w:val="BodyText"/>
        <w:spacing w:before="10"/>
        <w:rPr>
          <w:sz w:val="13"/>
        </w:rPr>
      </w:pPr>
    </w:p>
    <w:p>
      <w:pPr>
        <w:pStyle w:val="ListParagraph"/>
        <w:numPr>
          <w:ilvl w:val="2"/>
          <w:numId w:val="3"/>
        </w:numPr>
        <w:tabs>
          <w:tab w:pos="1681" w:val="left" w:leader="none"/>
        </w:tabs>
        <w:spacing w:line="240" w:lineRule="auto" w:before="94" w:after="0"/>
        <w:ind w:left="1680" w:right="494" w:hanging="288"/>
        <w:jc w:val="both"/>
        <w:rPr>
          <w:sz w:val="22"/>
        </w:rPr>
      </w:pPr>
      <w:r>
        <w:rPr>
          <w:sz w:val="22"/>
        </w:rPr>
        <w:t>Public water systems must provide the public notice as soon as practical, but no later than 30 days after the system learns of the violation. If the public notice is posted, the notice must remain in place for as long as the violation or situation persists, but in no case for less than seven days, even if the violation or situation is resolved. The Director may, in appropriate circumstances,  allow additional time for the initial notice of up to three months from the date the system learns of the violation. It is not appropriate for the Director to grant an extension to the </w:t>
      </w:r>
      <w:r>
        <w:rPr>
          <w:spacing w:val="2"/>
          <w:sz w:val="22"/>
        </w:rPr>
        <w:t>30- </w:t>
      </w:r>
      <w:r>
        <w:rPr>
          <w:sz w:val="22"/>
        </w:rPr>
        <w:t>day deadline for any unresolved violation or to allow across-the-board extensions by rule or policy for other violations or situations requiring a Tier 2 public notice. Extensions granted by the Director must be in</w:t>
      </w:r>
      <w:r>
        <w:rPr>
          <w:spacing w:val="-6"/>
          <w:sz w:val="22"/>
        </w:rPr>
        <w:t> </w:t>
      </w:r>
      <w:r>
        <w:rPr>
          <w:sz w:val="22"/>
        </w:rPr>
        <w:t>writing.</w:t>
      </w:r>
    </w:p>
    <w:p>
      <w:pPr>
        <w:pStyle w:val="BodyText"/>
        <w:spacing w:before="1"/>
      </w:pPr>
    </w:p>
    <w:p>
      <w:pPr>
        <w:pStyle w:val="ListParagraph"/>
        <w:numPr>
          <w:ilvl w:val="2"/>
          <w:numId w:val="3"/>
        </w:numPr>
        <w:tabs>
          <w:tab w:pos="1681" w:val="left" w:leader="none"/>
        </w:tabs>
        <w:spacing w:line="240" w:lineRule="auto" w:before="1" w:after="0"/>
        <w:ind w:left="1680" w:right="494" w:hanging="288"/>
        <w:jc w:val="both"/>
        <w:rPr>
          <w:sz w:val="22"/>
        </w:rPr>
      </w:pPr>
      <w:r>
        <w:rPr>
          <w:sz w:val="22"/>
        </w:rPr>
        <w:t>The public water system must repeat the notice every three months as long as the violation or situation persists, unless the Director determines that appropriate circumstances warrant a different repeat notice frequency. In no circumstance may the repeat notice be given less frequently than once per year. It is not appropriate for the Director to allow less frequent repeat notice for an MCL or treatment technique violation under the Total Coliform Rule or 179 NAC 26 or a treatment technique violation under the Surface Water Treatment Rule or Interim Enhanced Surface Water Treatment Rule. It is also not appropriate for the Director to allow through his/her rules or policies across-the-board reductions in the repeat notice frequency for other ongoing violations requiring a Tier 2 repeat notice. Director determinations allowing repeat notices to be given less  frequently than once every three months must be in</w:t>
      </w:r>
      <w:r>
        <w:rPr>
          <w:spacing w:val="-10"/>
          <w:sz w:val="22"/>
        </w:rPr>
        <w:t> </w:t>
      </w:r>
      <w:r>
        <w:rPr>
          <w:sz w:val="22"/>
        </w:rPr>
        <w:t>writing.</w:t>
      </w:r>
    </w:p>
    <w:p>
      <w:pPr>
        <w:pStyle w:val="BodyText"/>
        <w:spacing w:before="11"/>
        <w:rPr>
          <w:sz w:val="21"/>
        </w:rPr>
      </w:pPr>
    </w:p>
    <w:p>
      <w:pPr>
        <w:pStyle w:val="ListParagraph"/>
        <w:numPr>
          <w:ilvl w:val="2"/>
          <w:numId w:val="3"/>
        </w:numPr>
        <w:tabs>
          <w:tab w:pos="1681" w:val="left" w:leader="none"/>
        </w:tabs>
        <w:spacing w:line="240" w:lineRule="auto" w:before="0" w:after="0"/>
        <w:ind w:left="1680" w:right="494" w:hanging="288"/>
        <w:jc w:val="both"/>
        <w:rPr>
          <w:sz w:val="22"/>
        </w:rPr>
      </w:pPr>
      <w:r>
        <w:rPr>
          <w:sz w:val="22"/>
        </w:rPr>
        <w:t>For the turbidity violations specified in 179 </w:t>
      </w:r>
      <w:r>
        <w:rPr>
          <w:spacing w:val="-2"/>
          <w:sz w:val="22"/>
        </w:rPr>
        <w:t>NAC </w:t>
      </w:r>
      <w:r>
        <w:rPr>
          <w:sz w:val="22"/>
        </w:rPr>
        <w:t>4-005.02 item 3, public water systems must consult with the Director as soon as practical but no later than 24 hours after the public water system learns of the violation, to determine whether  a Tier 1 public notice under 179 NAC 4-004.01 is required to protect public health. When consultation does not take place within the 24-hour period, the water system must distribute a Tier 1 notice of the violation within the next 24 hours (i.e., no later than 48 hours after the system learns of the violation), following the requirements under 179 NAC 4-004.02 and 4-004.03. Consultation with the Director is required for a violation of the SWTR (179 NAC 13), IESWTR (179 NAC 17) or LT1ESWTR (179 NAC 19) treatment technique requirement resulting from a single exceedance of the maximum allowable turbidity</w:t>
      </w:r>
      <w:r>
        <w:rPr>
          <w:spacing w:val="-19"/>
          <w:sz w:val="22"/>
        </w:rPr>
        <w:t> </w:t>
      </w:r>
      <w:r>
        <w:rPr>
          <w:sz w:val="22"/>
        </w:rPr>
        <w:t>limit.</w:t>
      </w:r>
    </w:p>
    <w:p>
      <w:pPr>
        <w:pStyle w:val="BodyText"/>
      </w:pPr>
    </w:p>
    <w:p>
      <w:pPr>
        <w:pStyle w:val="BodyText"/>
        <w:spacing w:before="1"/>
        <w:ind w:left="960" w:right="640"/>
      </w:pPr>
      <w:r>
        <w:rPr>
          <w:u w:val="single"/>
        </w:rPr>
        <w:t>4-005.03 The Form and Manner of the Tier 2 Public Notice</w:t>
      </w:r>
      <w:r>
        <w:rPr/>
        <w:t>: Public water systems must provide the initial public notice and any repeat notices in a form and manner that is</w:t>
      </w:r>
    </w:p>
    <w:p>
      <w:pPr>
        <w:spacing w:after="0"/>
        <w:sectPr>
          <w:pgSz w:w="12240" w:h="15840"/>
          <w:pgMar w:header="1444" w:footer="797" w:top="1940" w:bottom="980" w:left="1200" w:right="940"/>
        </w:sectPr>
      </w:pPr>
    </w:p>
    <w:p>
      <w:pPr>
        <w:pStyle w:val="BodyText"/>
        <w:rPr>
          <w:sz w:val="20"/>
        </w:rPr>
      </w:pPr>
    </w:p>
    <w:p>
      <w:pPr>
        <w:pStyle w:val="BodyText"/>
        <w:rPr>
          <w:sz w:val="16"/>
        </w:rPr>
      </w:pPr>
    </w:p>
    <w:p>
      <w:pPr>
        <w:pStyle w:val="BodyText"/>
        <w:spacing w:before="93"/>
        <w:ind w:left="960" w:right="499"/>
        <w:jc w:val="both"/>
      </w:pPr>
      <w:r>
        <w:rPr/>
        <w:t>reasonably calculated to reach persons served in the required time period. The form  and manner of the public notice may vary based on the specific situations and type of water system, but it must at a minimum meet the following</w:t>
      </w:r>
      <w:r>
        <w:rPr>
          <w:spacing w:val="-15"/>
        </w:rPr>
        <w:t> </w:t>
      </w:r>
      <w:r>
        <w:rPr/>
        <w:t>requirements:</w:t>
      </w:r>
    </w:p>
    <w:p>
      <w:pPr>
        <w:pStyle w:val="BodyText"/>
        <w:spacing w:before="10"/>
        <w:rPr>
          <w:sz w:val="21"/>
        </w:rPr>
      </w:pPr>
    </w:p>
    <w:p>
      <w:pPr>
        <w:pStyle w:val="ListParagraph"/>
        <w:numPr>
          <w:ilvl w:val="0"/>
          <w:numId w:val="6"/>
        </w:numPr>
        <w:tabs>
          <w:tab w:pos="1965" w:val="left" w:leader="none"/>
          <w:tab w:pos="1966" w:val="left" w:leader="none"/>
        </w:tabs>
        <w:spacing w:line="240" w:lineRule="auto" w:before="0" w:after="0"/>
        <w:ind w:left="1966" w:right="501" w:hanging="574"/>
        <w:jc w:val="left"/>
        <w:rPr>
          <w:sz w:val="22"/>
        </w:rPr>
      </w:pPr>
      <w:r>
        <w:rPr>
          <w:sz w:val="22"/>
        </w:rPr>
        <w:t>Unless directed otherwise by the Director in writing, community water systems must provide notice</w:t>
      </w:r>
      <w:r>
        <w:rPr>
          <w:spacing w:val="-4"/>
          <w:sz w:val="22"/>
        </w:rPr>
        <w:t> </w:t>
      </w:r>
      <w:r>
        <w:rPr>
          <w:sz w:val="22"/>
        </w:rPr>
        <w:t>by:</w:t>
      </w:r>
    </w:p>
    <w:p>
      <w:pPr>
        <w:pStyle w:val="BodyText"/>
      </w:pPr>
    </w:p>
    <w:p>
      <w:pPr>
        <w:pStyle w:val="ListParagraph"/>
        <w:numPr>
          <w:ilvl w:val="1"/>
          <w:numId w:val="6"/>
        </w:numPr>
        <w:tabs>
          <w:tab w:pos="3121" w:val="left" w:leader="none"/>
        </w:tabs>
        <w:spacing w:line="240" w:lineRule="auto" w:before="0" w:after="0"/>
        <w:ind w:left="3121" w:right="497" w:hanging="577"/>
        <w:jc w:val="both"/>
        <w:rPr>
          <w:sz w:val="22"/>
        </w:rPr>
      </w:pPr>
      <w:r>
        <w:rPr>
          <w:sz w:val="22"/>
        </w:rPr>
        <w:t>Mail or other direct delivery to each customer receiving a bill and to other service connections to which water is delivered by the public water system;</w:t>
      </w:r>
      <w:r>
        <w:rPr>
          <w:spacing w:val="4"/>
          <w:sz w:val="22"/>
        </w:rPr>
        <w:t> </w:t>
      </w:r>
      <w:r>
        <w:rPr>
          <w:sz w:val="22"/>
        </w:rPr>
        <w:t>and</w:t>
      </w:r>
    </w:p>
    <w:p>
      <w:pPr>
        <w:pStyle w:val="ListParagraph"/>
        <w:numPr>
          <w:ilvl w:val="1"/>
          <w:numId w:val="6"/>
        </w:numPr>
        <w:tabs>
          <w:tab w:pos="3121" w:val="left" w:leader="none"/>
        </w:tabs>
        <w:spacing w:line="240" w:lineRule="auto" w:before="2" w:after="0"/>
        <w:ind w:left="3121" w:right="496" w:hanging="577"/>
        <w:jc w:val="both"/>
        <w:rPr>
          <w:sz w:val="22"/>
        </w:rPr>
      </w:pPr>
      <w:r>
        <w:rPr>
          <w:sz w:val="22"/>
        </w:rPr>
        <w:t>Any other method reasonably calculated to reach other persons regularly served by the system, if they would not normally be reached by the notice required in 179 NAC 4-005.03 item 1.a. Such persons may include those who do not pay water bills or do not have service connection addresses (e.g., house renters, apartment dwellers, university students, nursing home patients, prison inmates, etc.).  Other methods may include:  Publication in a local newspaper; delivery of multiple copies for distribution by customers that provide their drinking water to others (e.g., apartment building owners or large private employers); posting in public places served by the system or on the Internet; or delivery to community</w:t>
      </w:r>
      <w:r>
        <w:rPr>
          <w:spacing w:val="-3"/>
          <w:sz w:val="22"/>
        </w:rPr>
        <w:t> </w:t>
      </w:r>
      <w:r>
        <w:rPr>
          <w:sz w:val="22"/>
        </w:rPr>
        <w:t>organizations.</w:t>
      </w:r>
    </w:p>
    <w:p>
      <w:pPr>
        <w:pStyle w:val="BodyText"/>
        <w:spacing w:before="11"/>
        <w:rPr>
          <w:sz w:val="21"/>
        </w:rPr>
      </w:pPr>
    </w:p>
    <w:p>
      <w:pPr>
        <w:pStyle w:val="ListParagraph"/>
        <w:numPr>
          <w:ilvl w:val="0"/>
          <w:numId w:val="6"/>
        </w:numPr>
        <w:tabs>
          <w:tab w:pos="1965" w:val="left" w:leader="none"/>
          <w:tab w:pos="1966" w:val="left" w:leader="none"/>
        </w:tabs>
        <w:spacing w:line="240" w:lineRule="auto" w:before="0" w:after="0"/>
        <w:ind w:left="1966" w:right="495" w:hanging="574"/>
        <w:jc w:val="left"/>
        <w:rPr>
          <w:sz w:val="22"/>
        </w:rPr>
      </w:pPr>
      <w:r>
        <w:rPr>
          <w:sz w:val="22"/>
        </w:rPr>
        <w:t>Unless directed otherwise by the Director in writing, non-community water systems must provide notice by:</w:t>
      </w:r>
    </w:p>
    <w:p>
      <w:pPr>
        <w:pStyle w:val="BodyText"/>
      </w:pPr>
    </w:p>
    <w:p>
      <w:pPr>
        <w:pStyle w:val="ListParagraph"/>
        <w:numPr>
          <w:ilvl w:val="1"/>
          <w:numId w:val="6"/>
        </w:numPr>
        <w:tabs>
          <w:tab w:pos="3121" w:val="left" w:leader="none"/>
        </w:tabs>
        <w:spacing w:line="240" w:lineRule="auto" w:before="0" w:after="0"/>
        <w:ind w:left="3121" w:right="494" w:hanging="577"/>
        <w:jc w:val="both"/>
        <w:rPr>
          <w:sz w:val="22"/>
        </w:rPr>
      </w:pPr>
      <w:r>
        <w:rPr>
          <w:sz w:val="22"/>
        </w:rPr>
        <w:t>Posting the notice in conspicuous locations throughout the distribution system frequented by persons served by the system, or by mail or direct delivery to each customer and service connection (where known);</w:t>
      </w:r>
      <w:r>
        <w:rPr>
          <w:spacing w:val="-5"/>
          <w:sz w:val="22"/>
        </w:rPr>
        <w:t> </w:t>
      </w:r>
      <w:r>
        <w:rPr>
          <w:sz w:val="22"/>
        </w:rPr>
        <w:t>and</w:t>
      </w:r>
    </w:p>
    <w:p>
      <w:pPr>
        <w:pStyle w:val="BodyText"/>
      </w:pPr>
    </w:p>
    <w:p>
      <w:pPr>
        <w:pStyle w:val="ListParagraph"/>
        <w:numPr>
          <w:ilvl w:val="1"/>
          <w:numId w:val="6"/>
        </w:numPr>
        <w:tabs>
          <w:tab w:pos="3121" w:val="left" w:leader="none"/>
        </w:tabs>
        <w:spacing w:line="240" w:lineRule="auto" w:before="0" w:after="0"/>
        <w:ind w:left="3121" w:right="492" w:hanging="577"/>
        <w:jc w:val="both"/>
        <w:rPr>
          <w:sz w:val="22"/>
        </w:rPr>
      </w:pPr>
      <w:r>
        <w:rPr>
          <w:sz w:val="22"/>
        </w:rPr>
        <w:t>Any other method reasonably calculated to reach other persons served by the system if they would not normally be reached by the notice required in 179 NAC 4-005.03 item 2.a. Such persons may include those served who may not see a posted notice because the posted notice is not in a location they routinely pass by. Other methods may include: Publication in a local newspaper or newsletter distributed to customers; use of e-mail to notify employees or students; or, delivery of multiple copies in central locations (e.g., community centers).</w:t>
      </w:r>
    </w:p>
    <w:p>
      <w:pPr>
        <w:pStyle w:val="BodyText"/>
      </w:pPr>
    </w:p>
    <w:p>
      <w:pPr>
        <w:pStyle w:val="BodyText"/>
        <w:ind w:left="240"/>
      </w:pPr>
      <w:r>
        <w:rPr>
          <w:w w:val="100"/>
          <w:u w:val="single"/>
        </w:rPr>
        <w:t> </w:t>
      </w:r>
      <w:r>
        <w:rPr>
          <w:u w:val="single"/>
        </w:rPr>
        <w:t>4-006 TIER 3 PUBLIC NOTICE – FORM, MANNER, AND FREQUENCY OF NOTICE</w:t>
      </w:r>
    </w:p>
    <w:p>
      <w:pPr>
        <w:pStyle w:val="BodyText"/>
        <w:spacing w:before="10"/>
        <w:rPr>
          <w:sz w:val="13"/>
        </w:rPr>
      </w:pPr>
    </w:p>
    <w:p>
      <w:pPr>
        <w:pStyle w:val="BodyText"/>
        <w:spacing w:before="94"/>
        <w:ind w:left="816" w:right="495"/>
        <w:jc w:val="both"/>
      </w:pPr>
      <w:r>
        <w:rPr>
          <w:u w:val="single"/>
        </w:rPr>
        <w:t>4-006.01 Violations or Situations Requiring a Tier 3 Public Notice</w:t>
      </w:r>
      <w:r>
        <w:rPr/>
        <w:t>: Table 5 lists the violation categories and other situations requiring a Tier 3 public notice. Appendix A to 179 NAC 4 identifies the tier assignment for each specific violation or</w:t>
      </w:r>
      <w:r>
        <w:rPr>
          <w:spacing w:val="-14"/>
        </w:rPr>
        <w:t> </w:t>
      </w:r>
      <w:r>
        <w:rPr/>
        <w:t>situation.</w:t>
      </w:r>
    </w:p>
    <w:p>
      <w:pPr>
        <w:spacing w:after="0"/>
        <w:jc w:val="both"/>
        <w:sectPr>
          <w:pgSz w:w="12240" w:h="15840"/>
          <w:pgMar w:header="1444" w:footer="797" w:top="1940" w:bottom="980" w:left="1200" w:right="940"/>
        </w:sectPr>
      </w:pPr>
    </w:p>
    <w:p>
      <w:pPr>
        <w:pStyle w:val="BodyText"/>
        <w:rPr>
          <w:sz w:val="20"/>
        </w:rPr>
      </w:pPr>
    </w:p>
    <w:p>
      <w:pPr>
        <w:pStyle w:val="BodyText"/>
        <w:spacing w:before="9"/>
        <w:rPr>
          <w:sz w:val="15"/>
        </w:rPr>
      </w:pPr>
    </w:p>
    <w:p>
      <w:pPr>
        <w:pStyle w:val="Heading1"/>
        <w:spacing w:before="93"/>
        <w:ind w:left="4064" w:hanging="3575"/>
      </w:pPr>
      <w:r>
        <w:rPr>
          <w:u w:val="thick"/>
        </w:rPr>
        <w:t>TABLE 5 - VIOLATION CATEGORIES AND OTHER SITUATIONS REQUIRING A TIER 3</w:t>
      </w:r>
      <w:r>
        <w:rPr/>
        <w:t> </w:t>
      </w:r>
      <w:r>
        <w:rPr>
          <w:u w:val="thick"/>
        </w:rPr>
        <w:t>PUBLIC NOTICE</w:t>
      </w:r>
    </w:p>
    <w:p>
      <w:pPr>
        <w:pStyle w:val="BodyText"/>
        <w:spacing w:before="5"/>
        <w:rPr>
          <w:b/>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8569"/>
      </w:tblGrid>
      <w:tr>
        <w:trPr>
          <w:trHeight w:val="506" w:hRule="atLeast"/>
        </w:trPr>
        <w:tc>
          <w:tcPr>
            <w:tcW w:w="1008" w:type="dxa"/>
          </w:tcPr>
          <w:p>
            <w:pPr>
              <w:pStyle w:val="TableParagraph"/>
              <w:spacing w:line="250" w:lineRule="exact"/>
              <w:ind w:left="108"/>
              <w:rPr>
                <w:sz w:val="22"/>
              </w:rPr>
            </w:pPr>
            <w:r>
              <w:rPr>
                <w:sz w:val="22"/>
              </w:rPr>
              <w:t>1.</w:t>
            </w:r>
          </w:p>
        </w:tc>
        <w:tc>
          <w:tcPr>
            <w:tcW w:w="8569" w:type="dxa"/>
          </w:tcPr>
          <w:p>
            <w:pPr>
              <w:pStyle w:val="TableParagraph"/>
              <w:spacing w:line="252" w:lineRule="exact" w:before="2"/>
              <w:ind w:left="108" w:right="298"/>
              <w:rPr>
                <w:sz w:val="22"/>
              </w:rPr>
            </w:pPr>
            <w:r>
              <w:rPr>
                <w:sz w:val="22"/>
              </w:rPr>
              <w:t>Monitoring violations under Title 179, except where a Tier 1 notice is required under 179 NAC 4-004.01 or where the Director determines that a Tier 2 notice is required;</w:t>
            </w:r>
          </w:p>
        </w:tc>
      </w:tr>
      <w:tr>
        <w:trPr>
          <w:trHeight w:val="757" w:hRule="atLeast"/>
        </w:trPr>
        <w:tc>
          <w:tcPr>
            <w:tcW w:w="1008" w:type="dxa"/>
          </w:tcPr>
          <w:p>
            <w:pPr>
              <w:pStyle w:val="TableParagraph"/>
              <w:spacing w:line="250" w:lineRule="exact"/>
              <w:ind w:left="108"/>
              <w:rPr>
                <w:sz w:val="22"/>
              </w:rPr>
            </w:pPr>
            <w:r>
              <w:rPr>
                <w:sz w:val="22"/>
              </w:rPr>
              <w:t>2.</w:t>
            </w:r>
          </w:p>
        </w:tc>
        <w:tc>
          <w:tcPr>
            <w:tcW w:w="8569" w:type="dxa"/>
          </w:tcPr>
          <w:p>
            <w:pPr>
              <w:pStyle w:val="TableParagraph"/>
              <w:spacing w:line="240" w:lineRule="auto"/>
              <w:ind w:left="108" w:right="360"/>
              <w:rPr>
                <w:sz w:val="22"/>
              </w:rPr>
            </w:pPr>
            <w:r>
              <w:rPr>
                <w:sz w:val="22"/>
              </w:rPr>
              <w:t>Failure to comply with a testing procedure established in Title 179, except where a Tier 1 notice is required under 179 NAC 4-004.01 or where the Director determines</w:t>
            </w:r>
          </w:p>
          <w:p>
            <w:pPr>
              <w:pStyle w:val="TableParagraph"/>
              <w:spacing w:line="234" w:lineRule="exact"/>
              <w:ind w:left="108"/>
              <w:rPr>
                <w:sz w:val="22"/>
              </w:rPr>
            </w:pPr>
            <w:r>
              <w:rPr>
                <w:sz w:val="22"/>
              </w:rPr>
              <w:t>that a Tier 2 notice is required;</w:t>
            </w:r>
          </w:p>
        </w:tc>
      </w:tr>
      <w:tr>
        <w:trPr>
          <w:trHeight w:val="254" w:hRule="atLeast"/>
        </w:trPr>
        <w:tc>
          <w:tcPr>
            <w:tcW w:w="1008" w:type="dxa"/>
          </w:tcPr>
          <w:p>
            <w:pPr>
              <w:pStyle w:val="TableParagraph"/>
              <w:spacing w:line="234" w:lineRule="exact"/>
              <w:ind w:left="108"/>
              <w:rPr>
                <w:sz w:val="22"/>
              </w:rPr>
            </w:pPr>
            <w:r>
              <w:rPr>
                <w:sz w:val="22"/>
              </w:rPr>
              <w:t>3.</w:t>
            </w:r>
          </w:p>
        </w:tc>
        <w:tc>
          <w:tcPr>
            <w:tcW w:w="8569" w:type="dxa"/>
          </w:tcPr>
          <w:p>
            <w:pPr>
              <w:pStyle w:val="TableParagraph"/>
              <w:spacing w:line="234" w:lineRule="exact"/>
              <w:ind w:left="108"/>
              <w:rPr>
                <w:b/>
                <w:sz w:val="22"/>
              </w:rPr>
            </w:pPr>
            <w:r>
              <w:rPr>
                <w:sz w:val="22"/>
              </w:rPr>
              <w:t>Operation under a variance or an exemption granted under 179 NAC 6</w:t>
            </w:r>
            <w:r>
              <w:rPr>
                <w:b/>
                <w:sz w:val="22"/>
              </w:rPr>
              <w:t>;</w:t>
            </w:r>
          </w:p>
        </w:tc>
      </w:tr>
      <w:tr>
        <w:trPr>
          <w:trHeight w:val="506" w:hRule="atLeast"/>
        </w:trPr>
        <w:tc>
          <w:tcPr>
            <w:tcW w:w="1008" w:type="dxa"/>
          </w:tcPr>
          <w:p>
            <w:pPr>
              <w:pStyle w:val="TableParagraph"/>
              <w:spacing w:line="250" w:lineRule="exact"/>
              <w:ind w:left="108"/>
              <w:rPr>
                <w:sz w:val="22"/>
              </w:rPr>
            </w:pPr>
            <w:r>
              <w:rPr>
                <w:sz w:val="22"/>
              </w:rPr>
              <w:t>4.</w:t>
            </w:r>
          </w:p>
        </w:tc>
        <w:tc>
          <w:tcPr>
            <w:tcW w:w="8569" w:type="dxa"/>
          </w:tcPr>
          <w:p>
            <w:pPr>
              <w:pStyle w:val="TableParagraph"/>
              <w:spacing w:line="252" w:lineRule="exact" w:before="2"/>
              <w:ind w:left="108" w:right="592"/>
              <w:rPr>
                <w:sz w:val="22"/>
              </w:rPr>
            </w:pPr>
            <w:r>
              <w:rPr>
                <w:sz w:val="22"/>
              </w:rPr>
              <w:t>Availability of unregulated contaminant monitoring results, as required under 179 NAC 4-009,</w:t>
            </w:r>
          </w:p>
        </w:tc>
      </w:tr>
      <w:tr>
        <w:trPr>
          <w:trHeight w:val="505" w:hRule="atLeast"/>
        </w:trPr>
        <w:tc>
          <w:tcPr>
            <w:tcW w:w="1008" w:type="dxa"/>
          </w:tcPr>
          <w:p>
            <w:pPr>
              <w:pStyle w:val="TableParagraph"/>
              <w:spacing w:line="250" w:lineRule="exact"/>
              <w:ind w:left="108"/>
              <w:rPr>
                <w:sz w:val="22"/>
              </w:rPr>
            </w:pPr>
            <w:r>
              <w:rPr>
                <w:sz w:val="22"/>
              </w:rPr>
              <w:t>5.</w:t>
            </w:r>
          </w:p>
        </w:tc>
        <w:tc>
          <w:tcPr>
            <w:tcW w:w="8569" w:type="dxa"/>
          </w:tcPr>
          <w:p>
            <w:pPr>
              <w:pStyle w:val="TableParagraph"/>
              <w:spacing w:line="252" w:lineRule="exact" w:before="2"/>
              <w:ind w:left="108" w:right="788"/>
              <w:rPr>
                <w:sz w:val="22"/>
              </w:rPr>
            </w:pPr>
            <w:r>
              <w:rPr>
                <w:sz w:val="22"/>
              </w:rPr>
              <w:t>Exceedance of the fluoride secondary maximum contaminant level (SMCL), as required under 179 NAC 4-010; and</w:t>
            </w:r>
          </w:p>
        </w:tc>
      </w:tr>
      <w:tr>
        <w:trPr>
          <w:trHeight w:val="254" w:hRule="atLeast"/>
        </w:trPr>
        <w:tc>
          <w:tcPr>
            <w:tcW w:w="1008" w:type="dxa"/>
          </w:tcPr>
          <w:p>
            <w:pPr>
              <w:pStyle w:val="TableParagraph"/>
              <w:spacing w:line="234" w:lineRule="exact"/>
              <w:ind w:left="108"/>
              <w:rPr>
                <w:sz w:val="22"/>
              </w:rPr>
            </w:pPr>
            <w:r>
              <w:rPr>
                <w:sz w:val="22"/>
              </w:rPr>
              <w:t>6.</w:t>
            </w:r>
          </w:p>
        </w:tc>
        <w:tc>
          <w:tcPr>
            <w:tcW w:w="8569" w:type="dxa"/>
          </w:tcPr>
          <w:p>
            <w:pPr>
              <w:pStyle w:val="TableParagraph"/>
              <w:spacing w:line="234" w:lineRule="exact"/>
              <w:ind w:left="108"/>
              <w:rPr>
                <w:sz w:val="22"/>
              </w:rPr>
            </w:pPr>
            <w:r>
              <w:rPr>
                <w:sz w:val="22"/>
              </w:rPr>
              <w:t>Reporting and Recordkeeping violations under 179 NAC 26.</w:t>
            </w:r>
          </w:p>
        </w:tc>
      </w:tr>
    </w:tbl>
    <w:p>
      <w:pPr>
        <w:pStyle w:val="BodyText"/>
        <w:rPr>
          <w:b/>
          <w:sz w:val="24"/>
        </w:rPr>
      </w:pPr>
    </w:p>
    <w:p>
      <w:pPr>
        <w:pStyle w:val="BodyText"/>
        <w:spacing w:before="7"/>
        <w:rPr>
          <w:b/>
          <w:sz w:val="19"/>
        </w:rPr>
      </w:pPr>
    </w:p>
    <w:p>
      <w:pPr>
        <w:pStyle w:val="BodyText"/>
        <w:ind w:left="960"/>
      </w:pPr>
      <w:r>
        <w:rPr/>
        <w:pict>
          <v:rect style="position:absolute;margin-left:176.899994pt;margin-top:-69.992142pt;width:3pt;height:.600010pt;mso-position-horizontal-relative:page;mso-position-vertical-relative:paragraph;z-index:-255232000" filled="true" fillcolor="#000000" stroked="false">
            <v:fill type="solid"/>
            <w10:wrap type="none"/>
          </v:rect>
        </w:pict>
      </w:r>
      <w:r>
        <w:rPr>
          <w:u w:val="single"/>
        </w:rPr>
        <w:t>4-006.02 When Tier 3 Public Notice Is To Be Provided</w:t>
      </w:r>
    </w:p>
    <w:p>
      <w:pPr>
        <w:pStyle w:val="BodyText"/>
        <w:spacing w:before="10"/>
        <w:rPr>
          <w:sz w:val="13"/>
        </w:rPr>
      </w:pPr>
    </w:p>
    <w:p>
      <w:pPr>
        <w:pStyle w:val="ListParagraph"/>
        <w:numPr>
          <w:ilvl w:val="0"/>
          <w:numId w:val="7"/>
        </w:numPr>
        <w:tabs>
          <w:tab w:pos="1681" w:val="left" w:leader="none"/>
        </w:tabs>
        <w:spacing w:line="240" w:lineRule="auto" w:before="94" w:after="0"/>
        <w:ind w:left="1680" w:right="495" w:hanging="288"/>
        <w:jc w:val="both"/>
        <w:rPr>
          <w:sz w:val="22"/>
        </w:rPr>
      </w:pPr>
      <w:r>
        <w:rPr>
          <w:sz w:val="22"/>
        </w:rPr>
        <w:t>Public water systems must provide the public notice not later than one year after the public water system learns of the violation or situation or begins operating under a variance or exemption. Following the initial notice, the public water system must repeat the notice annually, for as long as the violation, variance, exemption, or other situation persists. If the public notice is posted, the notice must remain in place for as long as the violation, variance, exemption, or other situation persists, but in no case less than seven days (even if the violation or situation is</w:t>
      </w:r>
      <w:r>
        <w:rPr>
          <w:spacing w:val="-3"/>
          <w:sz w:val="22"/>
        </w:rPr>
        <w:t> </w:t>
      </w:r>
      <w:r>
        <w:rPr>
          <w:sz w:val="22"/>
        </w:rPr>
        <w:t>resolved).</w:t>
      </w:r>
    </w:p>
    <w:p>
      <w:pPr>
        <w:pStyle w:val="BodyText"/>
        <w:spacing w:before="1"/>
      </w:pPr>
    </w:p>
    <w:p>
      <w:pPr>
        <w:pStyle w:val="ListParagraph"/>
        <w:numPr>
          <w:ilvl w:val="0"/>
          <w:numId w:val="7"/>
        </w:numPr>
        <w:tabs>
          <w:tab w:pos="1681" w:val="left" w:leader="none"/>
        </w:tabs>
        <w:spacing w:line="240" w:lineRule="auto" w:before="0" w:after="0"/>
        <w:ind w:left="1680" w:right="493" w:hanging="288"/>
        <w:jc w:val="both"/>
        <w:rPr>
          <w:sz w:val="22"/>
        </w:rPr>
      </w:pPr>
      <w:r>
        <w:rPr>
          <w:sz w:val="22"/>
        </w:rPr>
        <w:t>Instead of individual Tier 3 public notices, a public water system may use an annual report detailing all violations and situations that occurred during the previous 12 months, as long as the timing requirements of 179 NAC 4-006.02 item 1 are</w:t>
      </w:r>
      <w:r>
        <w:rPr>
          <w:spacing w:val="-5"/>
          <w:sz w:val="22"/>
        </w:rPr>
        <w:t> </w:t>
      </w:r>
      <w:r>
        <w:rPr>
          <w:sz w:val="22"/>
        </w:rPr>
        <w:t>met.</w:t>
      </w:r>
    </w:p>
    <w:p>
      <w:pPr>
        <w:pStyle w:val="BodyText"/>
      </w:pPr>
    </w:p>
    <w:p>
      <w:pPr>
        <w:pStyle w:val="BodyText"/>
        <w:ind w:left="816" w:right="497"/>
        <w:jc w:val="both"/>
      </w:pPr>
      <w:r>
        <w:rPr>
          <w:u w:val="single"/>
        </w:rPr>
        <w:t>4-006.03 The Form and Manner of the Tier 3 Public Notice</w:t>
      </w:r>
      <w:r>
        <w:rPr/>
        <w:t>: Public water systems must provide the initial notice and any repeat notices in a form and manner that is reasonably calculated to reach persons served in the required time period. The form and manner of the public notice may vary based on the specific situation and type of water system, but it must at a minimum meet the following requirements:</w:t>
      </w:r>
    </w:p>
    <w:p>
      <w:pPr>
        <w:pStyle w:val="BodyText"/>
        <w:spacing w:before="11"/>
        <w:rPr>
          <w:sz w:val="21"/>
        </w:rPr>
      </w:pPr>
    </w:p>
    <w:p>
      <w:pPr>
        <w:pStyle w:val="ListParagraph"/>
        <w:numPr>
          <w:ilvl w:val="0"/>
          <w:numId w:val="8"/>
        </w:numPr>
        <w:tabs>
          <w:tab w:pos="1965" w:val="left" w:leader="none"/>
          <w:tab w:pos="1966" w:val="left" w:leader="none"/>
        </w:tabs>
        <w:spacing w:line="240" w:lineRule="auto" w:before="0" w:after="0"/>
        <w:ind w:left="1966" w:right="501" w:hanging="574"/>
        <w:jc w:val="left"/>
        <w:rPr>
          <w:sz w:val="22"/>
        </w:rPr>
      </w:pPr>
      <w:r>
        <w:rPr>
          <w:sz w:val="22"/>
        </w:rPr>
        <w:t>Unless directed otherwise by the Director in writing, community water systems must provide notice</w:t>
      </w:r>
      <w:r>
        <w:rPr>
          <w:spacing w:val="-4"/>
          <w:sz w:val="22"/>
        </w:rPr>
        <w:t> </w:t>
      </w:r>
      <w:r>
        <w:rPr>
          <w:sz w:val="22"/>
        </w:rPr>
        <w:t>by:</w:t>
      </w:r>
    </w:p>
    <w:p>
      <w:pPr>
        <w:pStyle w:val="BodyText"/>
        <w:spacing w:before="2"/>
      </w:pPr>
    </w:p>
    <w:p>
      <w:pPr>
        <w:pStyle w:val="ListParagraph"/>
        <w:numPr>
          <w:ilvl w:val="1"/>
          <w:numId w:val="8"/>
        </w:numPr>
        <w:tabs>
          <w:tab w:pos="2545" w:val="left" w:leader="none"/>
        </w:tabs>
        <w:spacing w:line="240" w:lineRule="auto" w:before="0" w:after="0"/>
        <w:ind w:left="2544" w:right="499" w:hanging="576"/>
        <w:jc w:val="both"/>
        <w:rPr>
          <w:sz w:val="22"/>
        </w:rPr>
      </w:pPr>
      <w:r>
        <w:rPr>
          <w:sz w:val="22"/>
        </w:rPr>
        <w:t>Mail or other direct delivery to each customer receiving a bill and to other service connections to which water is delivered by the public water system; and</w:t>
      </w:r>
    </w:p>
    <w:p>
      <w:pPr>
        <w:spacing w:after="0" w:line="240" w:lineRule="auto"/>
        <w:jc w:val="both"/>
        <w:rPr>
          <w:sz w:val="22"/>
        </w:rPr>
        <w:sectPr>
          <w:pgSz w:w="12240" w:h="15840"/>
          <w:pgMar w:header="1444" w:footer="797" w:top="1940" w:bottom="980" w:left="1200" w:right="940"/>
        </w:sectPr>
      </w:pPr>
    </w:p>
    <w:p>
      <w:pPr>
        <w:pStyle w:val="BodyText"/>
        <w:rPr>
          <w:sz w:val="20"/>
        </w:rPr>
      </w:pPr>
    </w:p>
    <w:p>
      <w:pPr>
        <w:pStyle w:val="BodyText"/>
        <w:rPr>
          <w:sz w:val="16"/>
        </w:rPr>
      </w:pPr>
    </w:p>
    <w:p>
      <w:pPr>
        <w:pStyle w:val="ListParagraph"/>
        <w:numPr>
          <w:ilvl w:val="1"/>
          <w:numId w:val="8"/>
        </w:numPr>
        <w:tabs>
          <w:tab w:pos="2545" w:val="left" w:leader="none"/>
        </w:tabs>
        <w:spacing w:line="240" w:lineRule="auto" w:before="93" w:after="0"/>
        <w:ind w:left="2544" w:right="494" w:hanging="576"/>
        <w:jc w:val="both"/>
        <w:rPr>
          <w:sz w:val="22"/>
        </w:rPr>
      </w:pPr>
      <w:r>
        <w:rPr>
          <w:sz w:val="22"/>
        </w:rPr>
        <w:t>Any other method reasonably calculated to reach other persons regularly served by the system, if they would not normally be reached by the notice required in 179 NAC 4-006.03 item 1.a. Such persons may include those who do not pay water bills or do not have service connection addresses (e.g., house renters, apartment dwellers, university students, nursing home patients, prison inmates, etc.). Other methods may include: Publication in a local newspaper; delivery of multiple copies for distribution by customers that provide their drinking water to others (e.g., apartment building owners or large private employers); posting in public places or on the Internet; or delivery to community</w:t>
      </w:r>
      <w:r>
        <w:rPr>
          <w:spacing w:val="-3"/>
          <w:sz w:val="22"/>
        </w:rPr>
        <w:t> </w:t>
      </w:r>
      <w:r>
        <w:rPr>
          <w:sz w:val="22"/>
        </w:rPr>
        <w:t>organizations.</w:t>
      </w:r>
    </w:p>
    <w:p>
      <w:pPr>
        <w:pStyle w:val="BodyText"/>
        <w:spacing w:before="1"/>
      </w:pPr>
    </w:p>
    <w:p>
      <w:pPr>
        <w:pStyle w:val="ListParagraph"/>
        <w:numPr>
          <w:ilvl w:val="0"/>
          <w:numId w:val="8"/>
        </w:numPr>
        <w:tabs>
          <w:tab w:pos="1966" w:val="left" w:leader="none"/>
        </w:tabs>
        <w:spacing w:line="240" w:lineRule="auto" w:before="0" w:after="0"/>
        <w:ind w:left="1966" w:right="495" w:hanging="574"/>
        <w:jc w:val="both"/>
        <w:rPr>
          <w:sz w:val="22"/>
        </w:rPr>
      </w:pPr>
      <w:r>
        <w:rPr>
          <w:sz w:val="22"/>
        </w:rPr>
        <w:t>Unless directed otherwise by the Director in writing, non-community water systems must provide notice by:</w:t>
      </w:r>
    </w:p>
    <w:p>
      <w:pPr>
        <w:pStyle w:val="BodyText"/>
      </w:pPr>
    </w:p>
    <w:p>
      <w:pPr>
        <w:pStyle w:val="ListParagraph"/>
        <w:numPr>
          <w:ilvl w:val="1"/>
          <w:numId w:val="8"/>
        </w:numPr>
        <w:tabs>
          <w:tab w:pos="2545" w:val="left" w:leader="none"/>
        </w:tabs>
        <w:spacing w:line="240" w:lineRule="auto" w:before="0" w:after="0"/>
        <w:ind w:left="2544" w:right="495" w:hanging="576"/>
        <w:jc w:val="both"/>
        <w:rPr>
          <w:sz w:val="22"/>
        </w:rPr>
      </w:pPr>
      <w:r>
        <w:rPr>
          <w:sz w:val="22"/>
        </w:rPr>
        <w:t>Posting the notice in conspicuous locations throughout the distribution system frequented by persons served by the system, or by mail or direct delivery to each customer and service connection (where known);</w:t>
      </w:r>
      <w:r>
        <w:rPr>
          <w:spacing w:val="-12"/>
          <w:sz w:val="22"/>
        </w:rPr>
        <w:t> </w:t>
      </w:r>
      <w:r>
        <w:rPr>
          <w:sz w:val="22"/>
        </w:rPr>
        <w:t>and</w:t>
      </w:r>
    </w:p>
    <w:p>
      <w:pPr>
        <w:pStyle w:val="BodyText"/>
        <w:spacing w:before="10"/>
        <w:rPr>
          <w:sz w:val="21"/>
        </w:rPr>
      </w:pPr>
    </w:p>
    <w:p>
      <w:pPr>
        <w:pStyle w:val="ListParagraph"/>
        <w:numPr>
          <w:ilvl w:val="1"/>
          <w:numId w:val="8"/>
        </w:numPr>
        <w:tabs>
          <w:tab w:pos="2545" w:val="left" w:leader="none"/>
        </w:tabs>
        <w:spacing w:line="240" w:lineRule="auto" w:before="0" w:after="0"/>
        <w:ind w:left="2544" w:right="496" w:hanging="576"/>
        <w:jc w:val="both"/>
        <w:rPr>
          <w:sz w:val="22"/>
        </w:rPr>
      </w:pPr>
      <w:r>
        <w:rPr>
          <w:sz w:val="22"/>
        </w:rPr>
        <w:t>Any other method reasonably calculated to reach other persons served by the system, if they would not normally be reached by the notice required in 179 NAC 4-006.03 item 2.a. Such persons may include those who may not see a posted notice because the notice is not in a location they routinely pass by. Other methods  may  include: Publication in a local newspaper or newsletter distributed to customers; use of e-mail to notify employees or students; or, delivery of multiple copies in central locations (e.g., community</w:t>
      </w:r>
      <w:r>
        <w:rPr>
          <w:spacing w:val="-3"/>
          <w:sz w:val="22"/>
        </w:rPr>
        <w:t> </w:t>
      </w:r>
      <w:r>
        <w:rPr>
          <w:sz w:val="22"/>
        </w:rPr>
        <w:t>centers).</w:t>
      </w:r>
    </w:p>
    <w:p>
      <w:pPr>
        <w:pStyle w:val="BodyText"/>
        <w:spacing w:before="1"/>
      </w:pPr>
    </w:p>
    <w:p>
      <w:pPr>
        <w:pStyle w:val="BodyText"/>
        <w:ind w:left="816" w:right="494"/>
        <w:jc w:val="both"/>
      </w:pPr>
      <w:r>
        <w:rPr>
          <w:u w:val="single"/>
        </w:rPr>
        <w:t>4-006.04 Situations in Which the Consumer Confidence Report May Be Used To Meet</w:t>
      </w:r>
      <w:r>
        <w:rPr/>
        <w:t>  </w:t>
      </w:r>
      <w:r>
        <w:rPr>
          <w:u w:val="single"/>
        </w:rPr>
        <w:t>the Tier 3 Public Notice Requirements</w:t>
      </w:r>
      <w:r>
        <w:rPr/>
        <w:t>: For community water systems, the Consumer Confidence Report (CCR) required under 179 NAC 14 may be used as a vehicle for the initial Tier 3 public notice and all required repeat notices, as long</w:t>
      </w:r>
      <w:r>
        <w:rPr>
          <w:spacing w:val="-11"/>
        </w:rPr>
        <w:t> </w:t>
      </w:r>
      <w:r>
        <w:rPr/>
        <w:t>as:</w:t>
      </w:r>
    </w:p>
    <w:p>
      <w:pPr>
        <w:pStyle w:val="BodyText"/>
      </w:pPr>
    </w:p>
    <w:p>
      <w:pPr>
        <w:pStyle w:val="ListParagraph"/>
        <w:numPr>
          <w:ilvl w:val="0"/>
          <w:numId w:val="9"/>
        </w:numPr>
        <w:tabs>
          <w:tab w:pos="1969" w:val="left" w:leader="none"/>
        </w:tabs>
        <w:spacing w:line="240" w:lineRule="auto" w:before="0" w:after="0"/>
        <w:ind w:left="1966" w:right="494" w:hanging="574"/>
        <w:jc w:val="both"/>
        <w:rPr>
          <w:sz w:val="22"/>
        </w:rPr>
      </w:pPr>
      <w:r>
        <w:rPr>
          <w:sz w:val="22"/>
        </w:rPr>
        <w:t>The CCR is provided to persons served no later than 12 months after the system learns of the violation or situation as required under 179 </w:t>
      </w:r>
      <w:r>
        <w:rPr>
          <w:spacing w:val="-2"/>
          <w:sz w:val="22"/>
        </w:rPr>
        <w:t>NAC </w:t>
      </w:r>
      <w:r>
        <w:rPr>
          <w:sz w:val="22"/>
        </w:rPr>
        <w:t>4- 006.02;</w:t>
      </w:r>
    </w:p>
    <w:p>
      <w:pPr>
        <w:pStyle w:val="ListParagraph"/>
        <w:numPr>
          <w:ilvl w:val="0"/>
          <w:numId w:val="9"/>
        </w:numPr>
        <w:tabs>
          <w:tab w:pos="1969" w:val="left" w:leader="none"/>
        </w:tabs>
        <w:spacing w:line="240" w:lineRule="auto" w:before="0" w:after="0"/>
        <w:ind w:left="1968" w:right="499" w:hanging="576"/>
        <w:jc w:val="both"/>
        <w:rPr>
          <w:sz w:val="22"/>
        </w:rPr>
      </w:pPr>
      <w:r>
        <w:rPr>
          <w:sz w:val="22"/>
        </w:rPr>
        <w:t>The Tier 3 notice contained in the CCR follows the content requirements under 179 NAC 4-007; and</w:t>
      </w:r>
    </w:p>
    <w:p>
      <w:pPr>
        <w:pStyle w:val="ListParagraph"/>
        <w:numPr>
          <w:ilvl w:val="0"/>
          <w:numId w:val="9"/>
        </w:numPr>
        <w:tabs>
          <w:tab w:pos="1969" w:val="left" w:leader="none"/>
        </w:tabs>
        <w:spacing w:line="240" w:lineRule="auto" w:before="0" w:after="0"/>
        <w:ind w:left="1968" w:right="494" w:hanging="576"/>
        <w:jc w:val="both"/>
        <w:rPr>
          <w:sz w:val="22"/>
        </w:rPr>
      </w:pPr>
      <w:r>
        <w:rPr>
          <w:sz w:val="22"/>
        </w:rPr>
        <w:t>The CCR is distributed following the delivery requirements under 179 </w:t>
      </w:r>
      <w:r>
        <w:rPr>
          <w:spacing w:val="-2"/>
          <w:sz w:val="22"/>
        </w:rPr>
        <w:t>NAC </w:t>
      </w:r>
      <w:r>
        <w:rPr>
          <w:spacing w:val="2"/>
          <w:sz w:val="22"/>
        </w:rPr>
        <w:t>4- </w:t>
      </w:r>
      <w:r>
        <w:rPr>
          <w:sz w:val="22"/>
        </w:rPr>
        <w:t>006.03.</w:t>
      </w:r>
    </w:p>
    <w:p>
      <w:pPr>
        <w:pStyle w:val="BodyText"/>
      </w:pPr>
    </w:p>
    <w:p>
      <w:pPr>
        <w:pStyle w:val="ListParagraph"/>
        <w:numPr>
          <w:ilvl w:val="1"/>
          <w:numId w:val="10"/>
        </w:numPr>
        <w:tabs>
          <w:tab w:pos="927" w:val="left" w:leader="none"/>
        </w:tabs>
        <w:spacing w:line="240" w:lineRule="auto" w:before="0" w:after="0"/>
        <w:ind w:left="926" w:right="0" w:hanging="687"/>
        <w:jc w:val="left"/>
        <w:rPr>
          <w:sz w:val="22"/>
        </w:rPr>
      </w:pPr>
      <w:r>
        <w:rPr>
          <w:sz w:val="22"/>
          <w:u w:val="single"/>
        </w:rPr>
        <w:t>CONTENT OF THE PUBLIC</w:t>
      </w:r>
      <w:r>
        <w:rPr>
          <w:spacing w:val="-3"/>
          <w:sz w:val="22"/>
          <w:u w:val="single"/>
        </w:rPr>
        <w:t> </w:t>
      </w:r>
      <w:r>
        <w:rPr>
          <w:sz w:val="22"/>
          <w:u w:val="single"/>
        </w:rPr>
        <w:t>NOTICE</w:t>
      </w:r>
    </w:p>
    <w:p>
      <w:pPr>
        <w:pStyle w:val="BodyText"/>
        <w:spacing w:before="10"/>
        <w:rPr>
          <w:sz w:val="13"/>
        </w:rPr>
      </w:pPr>
    </w:p>
    <w:p>
      <w:pPr>
        <w:pStyle w:val="BodyText"/>
        <w:spacing w:before="94"/>
        <w:ind w:left="816" w:right="495"/>
        <w:jc w:val="both"/>
      </w:pPr>
      <w:r>
        <w:rPr>
          <w:u w:val="single"/>
        </w:rPr>
        <w:t>4-007.01 Elements That Must Be Included in the Public Notice for Violations of Drinking</w:t>
      </w:r>
      <w:r>
        <w:rPr/>
        <w:t> </w:t>
      </w:r>
      <w:r>
        <w:rPr>
          <w:u w:val="single"/>
        </w:rPr>
        <w:t>Water Standards Violations or Other Situations Requiring Public Notice</w:t>
      </w:r>
      <w:r>
        <w:rPr/>
        <w:t>: When a public water system violates a drinking water standard or has a situation requiring public notification, each public notice must include the following elements:</w:t>
      </w:r>
    </w:p>
    <w:p>
      <w:pPr>
        <w:spacing w:after="0"/>
        <w:jc w:val="both"/>
        <w:sectPr>
          <w:pgSz w:w="12240" w:h="15840"/>
          <w:pgMar w:header="1444" w:footer="797" w:top="1940" w:bottom="980" w:left="1200" w:right="940"/>
        </w:sectPr>
      </w:pPr>
    </w:p>
    <w:p>
      <w:pPr>
        <w:pStyle w:val="BodyText"/>
        <w:rPr>
          <w:sz w:val="20"/>
        </w:rPr>
      </w:pPr>
    </w:p>
    <w:p>
      <w:pPr>
        <w:pStyle w:val="BodyText"/>
        <w:rPr>
          <w:sz w:val="20"/>
        </w:rPr>
      </w:pPr>
    </w:p>
    <w:p>
      <w:pPr>
        <w:pStyle w:val="BodyText"/>
        <w:spacing w:before="10"/>
        <w:rPr>
          <w:sz w:val="17"/>
        </w:rPr>
      </w:pPr>
    </w:p>
    <w:p>
      <w:pPr>
        <w:pStyle w:val="ListParagraph"/>
        <w:numPr>
          <w:ilvl w:val="2"/>
          <w:numId w:val="10"/>
        </w:numPr>
        <w:tabs>
          <w:tab w:pos="1966" w:val="left" w:leader="none"/>
        </w:tabs>
        <w:spacing w:line="240" w:lineRule="auto" w:before="94" w:after="0"/>
        <w:ind w:left="1966" w:right="498" w:hanging="574"/>
        <w:jc w:val="both"/>
        <w:rPr>
          <w:sz w:val="22"/>
        </w:rPr>
      </w:pPr>
      <w:r>
        <w:rPr>
          <w:sz w:val="22"/>
        </w:rPr>
        <w:t>A description of the violation or situation, including the contaminant(s) of concern, and (as applicable) the contaminant</w:t>
      </w:r>
      <w:r>
        <w:rPr>
          <w:spacing w:val="-7"/>
          <w:sz w:val="22"/>
        </w:rPr>
        <w:t> </w:t>
      </w:r>
      <w:r>
        <w:rPr>
          <w:sz w:val="22"/>
        </w:rPr>
        <w:t>level(s);</w:t>
      </w:r>
    </w:p>
    <w:p>
      <w:pPr>
        <w:pStyle w:val="ListParagraph"/>
        <w:numPr>
          <w:ilvl w:val="2"/>
          <w:numId w:val="10"/>
        </w:numPr>
        <w:tabs>
          <w:tab w:pos="1969" w:val="left" w:leader="none"/>
        </w:tabs>
        <w:spacing w:line="252" w:lineRule="exact" w:before="0" w:after="0"/>
        <w:ind w:left="1968" w:right="0" w:hanging="577"/>
        <w:jc w:val="both"/>
        <w:rPr>
          <w:sz w:val="22"/>
        </w:rPr>
      </w:pPr>
      <w:r>
        <w:rPr>
          <w:sz w:val="22"/>
        </w:rPr>
        <w:t>When the violation or situation</w:t>
      </w:r>
      <w:r>
        <w:rPr>
          <w:spacing w:val="-4"/>
          <w:sz w:val="22"/>
        </w:rPr>
        <w:t> </w:t>
      </w:r>
      <w:r>
        <w:rPr>
          <w:sz w:val="22"/>
        </w:rPr>
        <w:t>occurred;</w:t>
      </w:r>
    </w:p>
    <w:p>
      <w:pPr>
        <w:pStyle w:val="ListParagraph"/>
        <w:numPr>
          <w:ilvl w:val="2"/>
          <w:numId w:val="10"/>
        </w:numPr>
        <w:tabs>
          <w:tab w:pos="1966" w:val="left" w:leader="none"/>
        </w:tabs>
        <w:spacing w:line="240" w:lineRule="auto" w:before="0" w:after="0"/>
        <w:ind w:left="1966" w:right="497" w:hanging="574"/>
        <w:jc w:val="both"/>
        <w:rPr>
          <w:sz w:val="22"/>
        </w:rPr>
      </w:pPr>
      <w:r>
        <w:rPr>
          <w:sz w:val="22"/>
        </w:rPr>
        <w:t>Any potential adverse health effects from the violation or situation, including the standard language under 179 NAC 4-007.04 item 1 or 2, whichever is applicable;</w:t>
      </w:r>
    </w:p>
    <w:p>
      <w:pPr>
        <w:pStyle w:val="ListParagraph"/>
        <w:numPr>
          <w:ilvl w:val="2"/>
          <w:numId w:val="10"/>
        </w:numPr>
        <w:tabs>
          <w:tab w:pos="1966" w:val="left" w:leader="none"/>
        </w:tabs>
        <w:spacing w:line="240" w:lineRule="auto" w:before="0" w:after="0"/>
        <w:ind w:left="1966" w:right="501" w:hanging="574"/>
        <w:jc w:val="both"/>
        <w:rPr>
          <w:sz w:val="22"/>
        </w:rPr>
      </w:pPr>
      <w:r>
        <w:rPr>
          <w:sz w:val="22"/>
        </w:rPr>
        <w:t>The population at risk, including subpopulations particularly vulnerable if exposed to the contaminant in their drinking</w:t>
      </w:r>
      <w:r>
        <w:rPr>
          <w:spacing w:val="-3"/>
          <w:sz w:val="22"/>
        </w:rPr>
        <w:t> </w:t>
      </w:r>
      <w:r>
        <w:rPr>
          <w:sz w:val="22"/>
        </w:rPr>
        <w:t>water;</w:t>
      </w:r>
    </w:p>
    <w:p>
      <w:pPr>
        <w:pStyle w:val="ListParagraph"/>
        <w:numPr>
          <w:ilvl w:val="2"/>
          <w:numId w:val="10"/>
        </w:numPr>
        <w:tabs>
          <w:tab w:pos="1969" w:val="left" w:leader="none"/>
        </w:tabs>
        <w:spacing w:line="240" w:lineRule="auto" w:before="0" w:after="0"/>
        <w:ind w:left="1968" w:right="0" w:hanging="577"/>
        <w:jc w:val="both"/>
        <w:rPr>
          <w:sz w:val="22"/>
        </w:rPr>
      </w:pPr>
      <w:r>
        <w:rPr>
          <w:sz w:val="22"/>
        </w:rPr>
        <w:t>Whether alternative water supplies should be</w:t>
      </w:r>
      <w:r>
        <w:rPr>
          <w:spacing w:val="-1"/>
          <w:sz w:val="22"/>
        </w:rPr>
        <w:t> </w:t>
      </w:r>
      <w:r>
        <w:rPr>
          <w:sz w:val="22"/>
        </w:rPr>
        <w:t>used;</w:t>
      </w:r>
    </w:p>
    <w:p>
      <w:pPr>
        <w:pStyle w:val="ListParagraph"/>
        <w:numPr>
          <w:ilvl w:val="2"/>
          <w:numId w:val="10"/>
        </w:numPr>
        <w:tabs>
          <w:tab w:pos="1966" w:val="left" w:leader="none"/>
        </w:tabs>
        <w:spacing w:line="240" w:lineRule="auto" w:before="1" w:after="0"/>
        <w:ind w:left="1966" w:right="498" w:hanging="574"/>
        <w:jc w:val="both"/>
        <w:rPr>
          <w:sz w:val="22"/>
        </w:rPr>
      </w:pPr>
      <w:r>
        <w:rPr>
          <w:sz w:val="22"/>
        </w:rPr>
        <w:t>What actions consumers should take, including when they should seek medical help, if</w:t>
      </w:r>
      <w:r>
        <w:rPr>
          <w:spacing w:val="-2"/>
          <w:sz w:val="22"/>
        </w:rPr>
        <w:t> </w:t>
      </w:r>
      <w:r>
        <w:rPr>
          <w:sz w:val="22"/>
        </w:rPr>
        <w:t>known;</w:t>
      </w:r>
    </w:p>
    <w:p>
      <w:pPr>
        <w:pStyle w:val="ListParagraph"/>
        <w:numPr>
          <w:ilvl w:val="2"/>
          <w:numId w:val="10"/>
        </w:numPr>
        <w:tabs>
          <w:tab w:pos="1969" w:val="left" w:leader="none"/>
        </w:tabs>
        <w:spacing w:line="252" w:lineRule="exact" w:before="1" w:after="0"/>
        <w:ind w:left="1968" w:right="0" w:hanging="577"/>
        <w:jc w:val="both"/>
        <w:rPr>
          <w:sz w:val="22"/>
        </w:rPr>
      </w:pPr>
      <w:r>
        <w:rPr>
          <w:sz w:val="22"/>
        </w:rPr>
        <w:t>What the system is doing to correct the violation or</w:t>
      </w:r>
      <w:r>
        <w:rPr>
          <w:spacing w:val="-9"/>
          <w:sz w:val="22"/>
        </w:rPr>
        <w:t> </w:t>
      </w:r>
      <w:r>
        <w:rPr>
          <w:sz w:val="22"/>
        </w:rPr>
        <w:t>situation;</w:t>
      </w:r>
    </w:p>
    <w:p>
      <w:pPr>
        <w:pStyle w:val="ListParagraph"/>
        <w:numPr>
          <w:ilvl w:val="2"/>
          <w:numId w:val="10"/>
        </w:numPr>
        <w:tabs>
          <w:tab w:pos="1969" w:val="left" w:leader="none"/>
        </w:tabs>
        <w:spacing w:line="240" w:lineRule="auto" w:before="0" w:after="0"/>
        <w:ind w:left="1966" w:right="499" w:hanging="574"/>
        <w:jc w:val="both"/>
        <w:rPr>
          <w:sz w:val="22"/>
        </w:rPr>
      </w:pPr>
      <w:r>
        <w:rPr>
          <w:sz w:val="22"/>
        </w:rPr>
        <w:t>When the water system expects to return to compliance or resolve the situation;</w:t>
      </w:r>
    </w:p>
    <w:p>
      <w:pPr>
        <w:pStyle w:val="ListParagraph"/>
        <w:numPr>
          <w:ilvl w:val="2"/>
          <w:numId w:val="10"/>
        </w:numPr>
        <w:tabs>
          <w:tab w:pos="1969" w:val="left" w:leader="none"/>
        </w:tabs>
        <w:spacing w:line="240" w:lineRule="auto" w:before="0" w:after="0"/>
        <w:ind w:left="1966" w:right="497" w:hanging="574"/>
        <w:jc w:val="both"/>
        <w:rPr>
          <w:sz w:val="22"/>
        </w:rPr>
      </w:pPr>
      <w:r>
        <w:rPr>
          <w:sz w:val="22"/>
        </w:rPr>
        <w:t>The name, business address, and phone number of the water system owner, operator, or designee of the public water system as a source of additional information concerning the notice;</w:t>
      </w:r>
      <w:r>
        <w:rPr>
          <w:spacing w:val="-2"/>
          <w:sz w:val="22"/>
        </w:rPr>
        <w:t> </w:t>
      </w:r>
      <w:r>
        <w:rPr>
          <w:sz w:val="22"/>
        </w:rPr>
        <w:t>and</w:t>
      </w:r>
    </w:p>
    <w:p>
      <w:pPr>
        <w:pStyle w:val="ListParagraph"/>
        <w:numPr>
          <w:ilvl w:val="2"/>
          <w:numId w:val="10"/>
        </w:numPr>
        <w:tabs>
          <w:tab w:pos="1966" w:val="left" w:leader="none"/>
        </w:tabs>
        <w:spacing w:line="240" w:lineRule="auto" w:before="0" w:after="0"/>
        <w:ind w:left="1966" w:right="495" w:hanging="574"/>
        <w:jc w:val="both"/>
        <w:rPr>
          <w:sz w:val="22"/>
        </w:rPr>
      </w:pPr>
      <w:r>
        <w:rPr>
          <w:sz w:val="22"/>
        </w:rPr>
        <w:t>A statement to encourage the notice recipient to distribute the public notice to other persons served, using the standard language under 179 NAC 4-007.04 item 3, where</w:t>
      </w:r>
      <w:r>
        <w:rPr>
          <w:spacing w:val="2"/>
          <w:sz w:val="22"/>
        </w:rPr>
        <w:t> </w:t>
      </w:r>
      <w:r>
        <w:rPr>
          <w:sz w:val="22"/>
        </w:rPr>
        <w:t>applicable.</w:t>
      </w:r>
    </w:p>
    <w:p>
      <w:pPr>
        <w:pStyle w:val="BodyText"/>
      </w:pPr>
    </w:p>
    <w:p>
      <w:pPr>
        <w:pStyle w:val="BodyText"/>
        <w:spacing w:before="1"/>
        <w:ind w:left="816"/>
      </w:pPr>
      <w:r>
        <w:rPr>
          <w:u w:val="single"/>
        </w:rPr>
        <w:t>4-007.02 Elements That Must Be Included in the Public Notice for Public Water Systems</w:t>
      </w:r>
      <w:r>
        <w:rPr/>
        <w:t> </w:t>
      </w:r>
      <w:r>
        <w:rPr>
          <w:u w:val="single"/>
        </w:rPr>
        <w:t>Operating under a Variance or Exemption</w:t>
      </w:r>
    </w:p>
    <w:p>
      <w:pPr>
        <w:pStyle w:val="BodyText"/>
        <w:spacing w:before="9"/>
        <w:rPr>
          <w:sz w:val="13"/>
        </w:rPr>
      </w:pPr>
    </w:p>
    <w:p>
      <w:pPr>
        <w:pStyle w:val="ListParagraph"/>
        <w:numPr>
          <w:ilvl w:val="0"/>
          <w:numId w:val="11"/>
        </w:numPr>
        <w:tabs>
          <w:tab w:pos="1965" w:val="left" w:leader="none"/>
          <w:tab w:pos="1966" w:val="left" w:leader="none"/>
        </w:tabs>
        <w:spacing w:line="240" w:lineRule="auto" w:before="94" w:after="0"/>
        <w:ind w:left="1966" w:right="495" w:hanging="574"/>
        <w:jc w:val="left"/>
        <w:rPr>
          <w:sz w:val="22"/>
        </w:rPr>
      </w:pPr>
      <w:r>
        <w:rPr>
          <w:sz w:val="22"/>
        </w:rPr>
        <w:t>If a public water system has been granted a variance or an exemption, the public notice must</w:t>
      </w:r>
      <w:r>
        <w:rPr>
          <w:spacing w:val="-3"/>
          <w:sz w:val="22"/>
        </w:rPr>
        <w:t> </w:t>
      </w:r>
      <w:r>
        <w:rPr>
          <w:sz w:val="22"/>
        </w:rPr>
        <w:t>contain:</w:t>
      </w:r>
    </w:p>
    <w:p>
      <w:pPr>
        <w:pStyle w:val="BodyText"/>
        <w:spacing w:before="11"/>
        <w:rPr>
          <w:sz w:val="21"/>
        </w:rPr>
      </w:pPr>
    </w:p>
    <w:p>
      <w:pPr>
        <w:pStyle w:val="ListParagraph"/>
        <w:numPr>
          <w:ilvl w:val="1"/>
          <w:numId w:val="11"/>
        </w:numPr>
        <w:tabs>
          <w:tab w:pos="3121" w:val="left" w:leader="none"/>
        </w:tabs>
        <w:spacing w:line="252" w:lineRule="exact" w:before="0" w:after="0"/>
        <w:ind w:left="3121" w:right="0" w:hanging="577"/>
        <w:jc w:val="both"/>
        <w:rPr>
          <w:sz w:val="22"/>
        </w:rPr>
      </w:pPr>
      <w:r>
        <w:rPr>
          <w:sz w:val="22"/>
        </w:rPr>
        <w:t>An explanation of the reasons for the variance or</w:t>
      </w:r>
      <w:r>
        <w:rPr>
          <w:spacing w:val="-17"/>
          <w:sz w:val="22"/>
        </w:rPr>
        <w:t> </w:t>
      </w:r>
      <w:r>
        <w:rPr>
          <w:sz w:val="22"/>
        </w:rPr>
        <w:t>exemption;</w:t>
      </w:r>
    </w:p>
    <w:p>
      <w:pPr>
        <w:pStyle w:val="ListParagraph"/>
        <w:numPr>
          <w:ilvl w:val="1"/>
          <w:numId w:val="11"/>
        </w:numPr>
        <w:tabs>
          <w:tab w:pos="3121" w:val="left" w:leader="none"/>
        </w:tabs>
        <w:spacing w:line="252" w:lineRule="exact" w:before="0" w:after="0"/>
        <w:ind w:left="3121" w:right="0" w:hanging="577"/>
        <w:jc w:val="both"/>
        <w:rPr>
          <w:sz w:val="22"/>
        </w:rPr>
      </w:pPr>
      <w:r>
        <w:rPr>
          <w:sz w:val="22"/>
        </w:rPr>
        <w:t>The date on which the variance or exemption was</w:t>
      </w:r>
      <w:r>
        <w:rPr>
          <w:spacing w:val="-10"/>
          <w:sz w:val="22"/>
        </w:rPr>
        <w:t> </w:t>
      </w:r>
      <w:r>
        <w:rPr>
          <w:sz w:val="22"/>
        </w:rPr>
        <w:t>issued;</w:t>
      </w:r>
    </w:p>
    <w:p>
      <w:pPr>
        <w:pStyle w:val="ListParagraph"/>
        <w:numPr>
          <w:ilvl w:val="1"/>
          <w:numId w:val="11"/>
        </w:numPr>
        <w:tabs>
          <w:tab w:pos="3121" w:val="left" w:leader="none"/>
        </w:tabs>
        <w:spacing w:line="240" w:lineRule="auto" w:before="1" w:after="0"/>
        <w:ind w:left="3121" w:right="497" w:hanging="577"/>
        <w:jc w:val="both"/>
        <w:rPr>
          <w:sz w:val="22"/>
        </w:rPr>
      </w:pPr>
      <w:r>
        <w:rPr>
          <w:sz w:val="22"/>
        </w:rPr>
        <w:t>A brief status report on the steps the system is taking to install treatment, find alternative sources of water, or otherwise comply with the terms and schedules of the variance or exemption;</w:t>
      </w:r>
      <w:r>
        <w:rPr>
          <w:spacing w:val="-12"/>
          <w:sz w:val="22"/>
        </w:rPr>
        <w:t> </w:t>
      </w:r>
      <w:r>
        <w:rPr>
          <w:sz w:val="22"/>
        </w:rPr>
        <w:t>and</w:t>
      </w:r>
    </w:p>
    <w:p>
      <w:pPr>
        <w:pStyle w:val="ListParagraph"/>
        <w:numPr>
          <w:ilvl w:val="1"/>
          <w:numId w:val="11"/>
        </w:numPr>
        <w:tabs>
          <w:tab w:pos="3121" w:val="left" w:leader="none"/>
        </w:tabs>
        <w:spacing w:line="240" w:lineRule="auto" w:before="0" w:after="0"/>
        <w:ind w:left="3121" w:right="498" w:hanging="577"/>
        <w:jc w:val="both"/>
        <w:rPr>
          <w:sz w:val="22"/>
        </w:rPr>
      </w:pPr>
      <w:r>
        <w:rPr>
          <w:sz w:val="22"/>
        </w:rPr>
        <w:t>A notice of any opportunity for public input in the review of the variance or exemption.</w:t>
      </w:r>
    </w:p>
    <w:p>
      <w:pPr>
        <w:pStyle w:val="BodyText"/>
        <w:spacing w:before="11"/>
        <w:rPr>
          <w:sz w:val="21"/>
        </w:rPr>
      </w:pPr>
    </w:p>
    <w:p>
      <w:pPr>
        <w:pStyle w:val="ListParagraph"/>
        <w:numPr>
          <w:ilvl w:val="0"/>
          <w:numId w:val="11"/>
        </w:numPr>
        <w:tabs>
          <w:tab w:pos="1965" w:val="left" w:leader="none"/>
          <w:tab w:pos="1966" w:val="left" w:leader="none"/>
        </w:tabs>
        <w:spacing w:line="240" w:lineRule="auto" w:before="0" w:after="0"/>
        <w:ind w:left="1966" w:right="498" w:hanging="574"/>
        <w:jc w:val="left"/>
        <w:rPr>
          <w:sz w:val="22"/>
        </w:rPr>
      </w:pPr>
      <w:r>
        <w:rPr>
          <w:sz w:val="22"/>
        </w:rPr>
        <w:t>If a public water system violates the conditions of a variance or exemption, the public notice must contain the ten elements listed in 179 NAC</w:t>
      </w:r>
      <w:r>
        <w:rPr>
          <w:spacing w:val="-14"/>
          <w:sz w:val="22"/>
        </w:rPr>
        <w:t> </w:t>
      </w:r>
      <w:r>
        <w:rPr>
          <w:sz w:val="22"/>
        </w:rPr>
        <w:t>4-007.01.</w:t>
      </w:r>
    </w:p>
    <w:p>
      <w:pPr>
        <w:pStyle w:val="BodyText"/>
        <w:spacing w:before="2"/>
      </w:pPr>
    </w:p>
    <w:p>
      <w:pPr>
        <w:pStyle w:val="BodyText"/>
        <w:ind w:left="816"/>
      </w:pPr>
      <w:r>
        <w:rPr>
          <w:u w:val="single"/>
        </w:rPr>
        <w:t>4-007.03 How the Public Notice Is To Be Presented</w:t>
      </w:r>
    </w:p>
    <w:p>
      <w:pPr>
        <w:pStyle w:val="BodyText"/>
        <w:spacing w:before="8"/>
        <w:rPr>
          <w:sz w:val="13"/>
        </w:rPr>
      </w:pPr>
    </w:p>
    <w:p>
      <w:pPr>
        <w:pStyle w:val="ListParagraph"/>
        <w:numPr>
          <w:ilvl w:val="0"/>
          <w:numId w:val="12"/>
        </w:numPr>
        <w:tabs>
          <w:tab w:pos="1968" w:val="left" w:leader="none"/>
          <w:tab w:pos="1969" w:val="left" w:leader="none"/>
        </w:tabs>
        <w:spacing w:line="240" w:lineRule="auto" w:before="94" w:after="0"/>
        <w:ind w:left="1968" w:right="0" w:hanging="577"/>
        <w:jc w:val="left"/>
        <w:rPr>
          <w:sz w:val="22"/>
        </w:rPr>
      </w:pPr>
      <w:r>
        <w:rPr>
          <w:sz w:val="22"/>
        </w:rPr>
        <w:t>Each public notice required by 179 NAC</w:t>
      </w:r>
      <w:r>
        <w:rPr>
          <w:spacing w:val="-4"/>
          <w:sz w:val="22"/>
        </w:rPr>
        <w:t> </w:t>
      </w:r>
      <w:r>
        <w:rPr>
          <w:sz w:val="22"/>
        </w:rPr>
        <w:t>4-007:</w:t>
      </w:r>
    </w:p>
    <w:p>
      <w:pPr>
        <w:pStyle w:val="BodyText"/>
      </w:pPr>
    </w:p>
    <w:p>
      <w:pPr>
        <w:pStyle w:val="ListParagraph"/>
        <w:numPr>
          <w:ilvl w:val="1"/>
          <w:numId w:val="12"/>
        </w:numPr>
        <w:tabs>
          <w:tab w:pos="2544" w:val="left" w:leader="none"/>
          <w:tab w:pos="2545" w:val="left" w:leader="none"/>
        </w:tabs>
        <w:spacing w:line="240" w:lineRule="auto" w:before="0" w:after="0"/>
        <w:ind w:left="2544" w:right="0" w:hanging="577"/>
        <w:jc w:val="left"/>
        <w:rPr>
          <w:sz w:val="22"/>
        </w:rPr>
      </w:pPr>
      <w:r>
        <w:rPr>
          <w:sz w:val="22"/>
        </w:rPr>
        <w:t>Must be displayed in a conspicuous way when printed or</w:t>
      </w:r>
      <w:r>
        <w:rPr>
          <w:spacing w:val="-4"/>
          <w:sz w:val="22"/>
        </w:rPr>
        <w:t> </w:t>
      </w:r>
      <w:r>
        <w:rPr>
          <w:sz w:val="22"/>
        </w:rPr>
        <w:t>posted;</w:t>
      </w:r>
    </w:p>
    <w:p>
      <w:pPr>
        <w:pStyle w:val="ListParagraph"/>
        <w:numPr>
          <w:ilvl w:val="1"/>
          <w:numId w:val="12"/>
        </w:numPr>
        <w:tabs>
          <w:tab w:pos="2544" w:val="left" w:leader="none"/>
          <w:tab w:pos="2545" w:val="left" w:leader="none"/>
        </w:tabs>
        <w:spacing w:line="252" w:lineRule="exact" w:before="2" w:after="0"/>
        <w:ind w:left="2544" w:right="0" w:hanging="577"/>
        <w:jc w:val="left"/>
        <w:rPr>
          <w:sz w:val="22"/>
        </w:rPr>
      </w:pPr>
      <w:r>
        <w:rPr>
          <w:sz w:val="22"/>
        </w:rPr>
        <w:t>Must not contain overly technical language or very small</w:t>
      </w:r>
      <w:r>
        <w:rPr>
          <w:spacing w:val="-5"/>
          <w:sz w:val="22"/>
        </w:rPr>
        <w:t> </w:t>
      </w:r>
      <w:r>
        <w:rPr>
          <w:sz w:val="22"/>
        </w:rPr>
        <w:t>print;</w:t>
      </w:r>
    </w:p>
    <w:p>
      <w:pPr>
        <w:pStyle w:val="ListParagraph"/>
        <w:numPr>
          <w:ilvl w:val="1"/>
          <w:numId w:val="12"/>
        </w:numPr>
        <w:tabs>
          <w:tab w:pos="2544" w:val="left" w:leader="none"/>
          <w:tab w:pos="2545" w:val="left" w:leader="none"/>
        </w:tabs>
        <w:spacing w:line="252" w:lineRule="exact" w:before="0" w:after="0"/>
        <w:ind w:left="2544" w:right="0" w:hanging="577"/>
        <w:jc w:val="left"/>
        <w:rPr>
          <w:sz w:val="22"/>
        </w:rPr>
      </w:pPr>
      <w:r>
        <w:rPr>
          <w:sz w:val="22"/>
        </w:rPr>
        <w:t>Must not be formatted in a way that defeats the purpose of the</w:t>
      </w:r>
      <w:r>
        <w:rPr>
          <w:spacing w:val="-16"/>
          <w:sz w:val="22"/>
        </w:rPr>
        <w:t> </w:t>
      </w:r>
      <w:r>
        <w:rPr>
          <w:sz w:val="22"/>
        </w:rPr>
        <w:t>notice;</w:t>
      </w:r>
    </w:p>
    <w:p>
      <w:pPr>
        <w:pStyle w:val="ListParagraph"/>
        <w:numPr>
          <w:ilvl w:val="1"/>
          <w:numId w:val="12"/>
        </w:numPr>
        <w:tabs>
          <w:tab w:pos="2544" w:val="left" w:leader="none"/>
          <w:tab w:pos="2545" w:val="left" w:leader="none"/>
        </w:tabs>
        <w:spacing w:line="252" w:lineRule="exact" w:before="0" w:after="0"/>
        <w:ind w:left="2544" w:right="0" w:hanging="577"/>
        <w:jc w:val="left"/>
        <w:rPr>
          <w:sz w:val="22"/>
        </w:rPr>
      </w:pPr>
      <w:r>
        <w:rPr>
          <w:sz w:val="22"/>
        </w:rPr>
        <w:t>Must not contain language that nullifies the purpose of the</w:t>
      </w:r>
      <w:r>
        <w:rPr>
          <w:spacing w:val="-7"/>
          <w:sz w:val="22"/>
        </w:rPr>
        <w:t> </w:t>
      </w:r>
      <w:r>
        <w:rPr>
          <w:sz w:val="22"/>
        </w:rPr>
        <w:t>notice.</w:t>
      </w:r>
    </w:p>
    <w:p>
      <w:pPr>
        <w:spacing w:after="0" w:line="252" w:lineRule="exact"/>
        <w:jc w:val="left"/>
        <w:rPr>
          <w:sz w:val="22"/>
        </w:rPr>
        <w:sectPr>
          <w:pgSz w:w="12240" w:h="15840"/>
          <w:pgMar w:header="1444" w:footer="797" w:top="1940" w:bottom="980" w:left="1200" w:right="940"/>
        </w:sectPr>
      </w:pPr>
    </w:p>
    <w:p>
      <w:pPr>
        <w:pStyle w:val="BodyText"/>
        <w:rPr>
          <w:sz w:val="20"/>
        </w:rPr>
      </w:pPr>
    </w:p>
    <w:p>
      <w:pPr>
        <w:pStyle w:val="BodyText"/>
        <w:rPr>
          <w:sz w:val="20"/>
        </w:rPr>
      </w:pPr>
    </w:p>
    <w:p>
      <w:pPr>
        <w:pStyle w:val="BodyText"/>
        <w:spacing w:before="10"/>
        <w:rPr>
          <w:sz w:val="17"/>
        </w:rPr>
      </w:pPr>
    </w:p>
    <w:p>
      <w:pPr>
        <w:pStyle w:val="ListParagraph"/>
        <w:numPr>
          <w:ilvl w:val="0"/>
          <w:numId w:val="12"/>
        </w:numPr>
        <w:tabs>
          <w:tab w:pos="1966" w:val="left" w:leader="none"/>
        </w:tabs>
        <w:spacing w:line="240" w:lineRule="auto" w:before="94" w:after="0"/>
        <w:ind w:left="1966" w:right="495" w:hanging="574"/>
        <w:jc w:val="both"/>
        <w:rPr>
          <w:sz w:val="22"/>
        </w:rPr>
      </w:pPr>
      <w:r>
        <w:rPr>
          <w:sz w:val="22"/>
        </w:rPr>
        <w:t>Each public notice required by 179 NAC 4-007 must comply with multilingual requirements, as</w:t>
      </w:r>
      <w:r>
        <w:rPr>
          <w:spacing w:val="-3"/>
          <w:sz w:val="22"/>
        </w:rPr>
        <w:t> </w:t>
      </w:r>
      <w:r>
        <w:rPr>
          <w:sz w:val="22"/>
        </w:rPr>
        <w:t>follows:</w:t>
      </w:r>
    </w:p>
    <w:p>
      <w:pPr>
        <w:pStyle w:val="BodyText"/>
        <w:spacing w:before="11"/>
        <w:rPr>
          <w:sz w:val="21"/>
        </w:rPr>
      </w:pPr>
    </w:p>
    <w:p>
      <w:pPr>
        <w:pStyle w:val="ListParagraph"/>
        <w:numPr>
          <w:ilvl w:val="1"/>
          <w:numId w:val="12"/>
        </w:numPr>
        <w:tabs>
          <w:tab w:pos="2545" w:val="left" w:leader="none"/>
        </w:tabs>
        <w:spacing w:line="240" w:lineRule="auto" w:before="0" w:after="0"/>
        <w:ind w:left="2544" w:right="494" w:hanging="576"/>
        <w:jc w:val="both"/>
        <w:rPr>
          <w:sz w:val="22"/>
        </w:rPr>
      </w:pPr>
      <w:r>
        <w:rPr>
          <w:sz w:val="22"/>
        </w:rPr>
        <w:t>For public water systems that have a population with 5% or more non- English speaking consumers, the public notice must contain information in the appropriate language(s) regarding the importance of the notice or contain a telephone number or address where persons served may contact the water system to obtain a translated copy of the notice or to request assistance in the appropriate</w:t>
      </w:r>
      <w:r>
        <w:rPr>
          <w:spacing w:val="-6"/>
          <w:sz w:val="22"/>
        </w:rPr>
        <w:t> </w:t>
      </w:r>
      <w:r>
        <w:rPr>
          <w:sz w:val="22"/>
        </w:rPr>
        <w:t>language.</w:t>
      </w:r>
    </w:p>
    <w:p>
      <w:pPr>
        <w:pStyle w:val="BodyText"/>
        <w:spacing w:before="1"/>
      </w:pPr>
    </w:p>
    <w:p>
      <w:pPr>
        <w:pStyle w:val="BodyText"/>
        <w:ind w:left="816" w:right="497"/>
        <w:jc w:val="both"/>
      </w:pPr>
      <w:r>
        <w:rPr>
          <w:u w:val="single"/>
        </w:rPr>
        <w:t>4-007.04 Standard Language Public Water Systems Must Include in Their Public Notice</w:t>
      </w:r>
      <w:r>
        <w:rPr/>
        <w:t>: Public water systems are required to include the following standard language in their public notice:</w:t>
      </w:r>
    </w:p>
    <w:p>
      <w:pPr>
        <w:pStyle w:val="BodyText"/>
        <w:spacing w:before="1"/>
      </w:pPr>
    </w:p>
    <w:p>
      <w:pPr>
        <w:pStyle w:val="ListParagraph"/>
        <w:numPr>
          <w:ilvl w:val="0"/>
          <w:numId w:val="13"/>
        </w:numPr>
        <w:tabs>
          <w:tab w:pos="1966" w:val="left" w:leader="none"/>
        </w:tabs>
        <w:spacing w:line="240" w:lineRule="auto" w:before="0" w:after="0"/>
        <w:ind w:left="1966" w:right="496" w:hanging="574"/>
        <w:jc w:val="both"/>
        <w:rPr>
          <w:sz w:val="22"/>
        </w:rPr>
      </w:pPr>
      <w:r>
        <w:rPr>
          <w:sz w:val="22"/>
          <w:u w:val="single"/>
        </w:rPr>
        <w:t>Standard Health Effects Language for </w:t>
      </w:r>
      <w:r>
        <w:rPr>
          <w:spacing w:val="-2"/>
          <w:sz w:val="22"/>
          <w:u w:val="single"/>
        </w:rPr>
        <w:t>MCL </w:t>
      </w:r>
      <w:r>
        <w:rPr>
          <w:sz w:val="22"/>
          <w:u w:val="single"/>
        </w:rPr>
        <w:t>or MRDL Violations, Treatment Technique Violations, and Violations of the Condition of a Variance or Exemption</w:t>
      </w:r>
      <w:r>
        <w:rPr>
          <w:sz w:val="22"/>
        </w:rPr>
        <w:t>: Public water systems must include in each public notice  the health effects language specified in Appendix B to 179 NAC 4 corresponding to each MCL, MRDL, and treatment technique violation listed in Appendix A to 179 NAC 4, and for each violation of a condition of a variance or</w:t>
      </w:r>
      <w:r>
        <w:rPr>
          <w:spacing w:val="-15"/>
          <w:sz w:val="22"/>
        </w:rPr>
        <w:t> </w:t>
      </w:r>
      <w:r>
        <w:rPr>
          <w:sz w:val="22"/>
        </w:rPr>
        <w:t>exemption.</w:t>
      </w:r>
    </w:p>
    <w:p>
      <w:pPr>
        <w:pStyle w:val="BodyText"/>
      </w:pPr>
    </w:p>
    <w:p>
      <w:pPr>
        <w:pStyle w:val="ListParagraph"/>
        <w:numPr>
          <w:ilvl w:val="0"/>
          <w:numId w:val="13"/>
        </w:numPr>
        <w:tabs>
          <w:tab w:pos="1966" w:val="left" w:leader="none"/>
        </w:tabs>
        <w:spacing w:line="240" w:lineRule="auto" w:before="0" w:after="0"/>
        <w:ind w:left="1966" w:right="496" w:hanging="574"/>
        <w:jc w:val="both"/>
        <w:rPr>
          <w:sz w:val="22"/>
        </w:rPr>
      </w:pPr>
      <w:r>
        <w:rPr>
          <w:sz w:val="22"/>
          <w:u w:val="single"/>
        </w:rPr>
        <w:t>Standard Language for Monitoring and Testing Procedure Violations</w:t>
      </w:r>
      <w:r>
        <w:rPr>
          <w:sz w:val="22"/>
        </w:rPr>
        <w:t>: Public water systems must include the following language in their notice, including the language necessary to fill in the blanks, for all monitoring and testing procedure violations listed in Appendix A to 179 NAC</w:t>
      </w:r>
      <w:r>
        <w:rPr>
          <w:spacing w:val="-8"/>
          <w:sz w:val="22"/>
        </w:rPr>
        <w:t> </w:t>
      </w:r>
      <w:r>
        <w:rPr>
          <w:sz w:val="22"/>
        </w:rPr>
        <w:t>4:</w:t>
      </w:r>
    </w:p>
    <w:p>
      <w:pPr>
        <w:pStyle w:val="BodyText"/>
      </w:pPr>
    </w:p>
    <w:p>
      <w:pPr>
        <w:spacing w:before="0"/>
        <w:ind w:left="1966" w:right="498" w:firstLine="2"/>
        <w:jc w:val="both"/>
        <w:rPr>
          <w:sz w:val="20"/>
        </w:rPr>
      </w:pPr>
      <w:r>
        <w:rPr>
          <w:spacing w:val="3"/>
          <w:sz w:val="20"/>
        </w:rPr>
        <w:t>We </w:t>
      </w:r>
      <w:r>
        <w:rPr>
          <w:sz w:val="20"/>
        </w:rPr>
        <w:t>are required to monitor your drinking water for specific contaminants on a regular basis. Results of regular monitoring are an indicator of whether or not your drinking water meets health standards. During [compliance period], we “did not monitor or  test” or “did not complete all monitoring or testing” for [contaminant(s)], and therefore cannot be sure of the quality of your drinking water during that</w:t>
      </w:r>
      <w:r>
        <w:rPr>
          <w:spacing w:val="-2"/>
          <w:sz w:val="20"/>
        </w:rPr>
        <w:t> </w:t>
      </w:r>
      <w:r>
        <w:rPr>
          <w:sz w:val="20"/>
        </w:rPr>
        <w:t>time.</w:t>
      </w:r>
    </w:p>
    <w:p>
      <w:pPr>
        <w:pStyle w:val="BodyText"/>
        <w:spacing w:before="10"/>
        <w:rPr>
          <w:sz w:val="21"/>
        </w:rPr>
      </w:pPr>
    </w:p>
    <w:p>
      <w:pPr>
        <w:pStyle w:val="ListParagraph"/>
        <w:numPr>
          <w:ilvl w:val="0"/>
          <w:numId w:val="13"/>
        </w:numPr>
        <w:tabs>
          <w:tab w:pos="1966" w:val="left" w:leader="none"/>
        </w:tabs>
        <w:spacing w:line="240" w:lineRule="auto" w:before="1" w:after="0"/>
        <w:ind w:left="1966" w:right="493" w:hanging="574"/>
        <w:jc w:val="both"/>
        <w:rPr>
          <w:sz w:val="22"/>
        </w:rPr>
      </w:pPr>
      <w:r>
        <w:rPr>
          <w:sz w:val="22"/>
          <w:u w:val="single"/>
        </w:rPr>
        <w:t>Standard Language To Encourage the Distribution of the Public Notice to All Persons Served</w:t>
      </w:r>
      <w:r>
        <w:rPr>
          <w:sz w:val="22"/>
        </w:rPr>
        <w:t>: Public water systems must include in their notice the following language (where</w:t>
      </w:r>
      <w:r>
        <w:rPr>
          <w:spacing w:val="-1"/>
          <w:sz w:val="22"/>
        </w:rPr>
        <w:t> </w:t>
      </w:r>
      <w:r>
        <w:rPr>
          <w:sz w:val="22"/>
        </w:rPr>
        <w:t>applicable):</w:t>
      </w:r>
    </w:p>
    <w:p>
      <w:pPr>
        <w:pStyle w:val="BodyText"/>
        <w:spacing w:before="11"/>
        <w:rPr>
          <w:sz w:val="13"/>
        </w:rPr>
      </w:pPr>
    </w:p>
    <w:p>
      <w:pPr>
        <w:spacing w:before="93"/>
        <w:ind w:left="1966" w:right="502" w:firstLine="0"/>
        <w:jc w:val="both"/>
        <w:rPr>
          <w:sz w:val="20"/>
        </w:rPr>
      </w:pPr>
      <w:r>
        <w:rPr>
          <w:sz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w:t>
      </w:r>
      <w:r>
        <w:rPr>
          <w:spacing w:val="-11"/>
          <w:sz w:val="20"/>
        </w:rPr>
        <w:t> </w:t>
      </w:r>
      <w:r>
        <w:rPr>
          <w:sz w:val="20"/>
        </w:rPr>
        <w:t>mail.</w:t>
      </w:r>
    </w:p>
    <w:p>
      <w:pPr>
        <w:pStyle w:val="BodyText"/>
        <w:spacing w:before="1"/>
      </w:pPr>
    </w:p>
    <w:p>
      <w:pPr>
        <w:pStyle w:val="ListParagraph"/>
        <w:numPr>
          <w:ilvl w:val="1"/>
          <w:numId w:val="10"/>
        </w:numPr>
        <w:tabs>
          <w:tab w:pos="927" w:val="left" w:leader="none"/>
        </w:tabs>
        <w:spacing w:line="240" w:lineRule="auto" w:before="0" w:after="0"/>
        <w:ind w:left="926" w:right="0" w:hanging="687"/>
        <w:jc w:val="left"/>
        <w:rPr>
          <w:sz w:val="22"/>
        </w:rPr>
      </w:pPr>
      <w:r>
        <w:rPr>
          <w:sz w:val="22"/>
          <w:u w:val="single"/>
        </w:rPr>
        <w:t>NOTICE TO </w:t>
      </w:r>
      <w:r>
        <w:rPr>
          <w:spacing w:val="-2"/>
          <w:sz w:val="22"/>
          <w:u w:val="single"/>
        </w:rPr>
        <w:t>NEW </w:t>
      </w:r>
      <w:r>
        <w:rPr>
          <w:sz w:val="22"/>
          <w:u w:val="single"/>
        </w:rPr>
        <w:t>BILLING UNITS OR </w:t>
      </w:r>
      <w:r>
        <w:rPr>
          <w:spacing w:val="-4"/>
          <w:sz w:val="22"/>
          <w:u w:val="single"/>
        </w:rPr>
        <w:t>NEW</w:t>
      </w:r>
      <w:r>
        <w:rPr>
          <w:spacing w:val="3"/>
          <w:sz w:val="22"/>
          <w:u w:val="single"/>
        </w:rPr>
        <w:t> </w:t>
      </w:r>
      <w:r>
        <w:rPr>
          <w:sz w:val="22"/>
          <w:u w:val="single"/>
        </w:rPr>
        <w:t>CUSTOMERS</w:t>
      </w:r>
    </w:p>
    <w:p>
      <w:pPr>
        <w:pStyle w:val="BodyText"/>
        <w:spacing w:before="8"/>
        <w:rPr>
          <w:sz w:val="13"/>
        </w:rPr>
      </w:pPr>
    </w:p>
    <w:p>
      <w:pPr>
        <w:pStyle w:val="BodyText"/>
        <w:spacing w:before="94"/>
        <w:ind w:left="816" w:right="498"/>
        <w:jc w:val="both"/>
      </w:pPr>
      <w:r>
        <w:rPr>
          <w:u w:val="single"/>
        </w:rPr>
        <w:t>4-008.01 Community Water Systems Requirement</w:t>
      </w:r>
      <w:r>
        <w:rPr/>
        <w:t>: Community water systems must give a copy of the most recent public notice for any continuing violation, the existence of a variance or exemption, or other ongoing situations requiring a public notice to all new billing units or new customers prior to or at the time service</w:t>
      </w:r>
      <w:r>
        <w:rPr>
          <w:spacing w:val="-11"/>
        </w:rPr>
        <w:t> </w:t>
      </w:r>
      <w:r>
        <w:rPr/>
        <w:t>begins.</w:t>
      </w:r>
    </w:p>
    <w:p>
      <w:pPr>
        <w:spacing w:after="0"/>
        <w:jc w:val="both"/>
        <w:sectPr>
          <w:pgSz w:w="12240" w:h="15840"/>
          <w:pgMar w:header="1444" w:footer="797" w:top="1940" w:bottom="980" w:left="1200" w:right="940"/>
        </w:sectPr>
      </w:pPr>
    </w:p>
    <w:p>
      <w:pPr>
        <w:pStyle w:val="BodyText"/>
        <w:rPr>
          <w:sz w:val="20"/>
        </w:rPr>
      </w:pPr>
    </w:p>
    <w:p>
      <w:pPr>
        <w:pStyle w:val="BodyText"/>
        <w:rPr>
          <w:sz w:val="20"/>
        </w:rPr>
      </w:pPr>
    </w:p>
    <w:p>
      <w:pPr>
        <w:pStyle w:val="BodyText"/>
        <w:spacing w:before="10"/>
        <w:rPr>
          <w:sz w:val="17"/>
        </w:rPr>
      </w:pPr>
    </w:p>
    <w:p>
      <w:pPr>
        <w:pStyle w:val="BodyText"/>
        <w:spacing w:before="94"/>
        <w:ind w:left="816" w:right="495"/>
        <w:jc w:val="both"/>
      </w:pPr>
      <w:r>
        <w:rPr>
          <w:u w:val="single"/>
        </w:rPr>
        <w:t>4-008.02 Non-Community Water Systems Requirement</w:t>
      </w:r>
      <w:r>
        <w:rPr/>
        <w:t>: Non-community water systems must continuously post the public notice in conspicuous locations in order to inform new consumers of any continuing violation, variance or exemption, or other situation requiring a public notice for as long as the violation, variance, exemption, or other situation</w:t>
      </w:r>
      <w:r>
        <w:rPr>
          <w:spacing w:val="-26"/>
        </w:rPr>
        <w:t> </w:t>
      </w:r>
      <w:r>
        <w:rPr/>
        <w:t>persists.</w:t>
      </w:r>
    </w:p>
    <w:p>
      <w:pPr>
        <w:pStyle w:val="BodyText"/>
      </w:pPr>
    </w:p>
    <w:p>
      <w:pPr>
        <w:pStyle w:val="ListParagraph"/>
        <w:numPr>
          <w:ilvl w:val="1"/>
          <w:numId w:val="10"/>
        </w:numPr>
        <w:tabs>
          <w:tab w:pos="1087" w:val="left" w:leader="none"/>
          <w:tab w:pos="1088" w:val="left" w:leader="none"/>
        </w:tabs>
        <w:spacing w:line="240" w:lineRule="auto" w:before="0" w:after="0"/>
        <w:ind w:left="240" w:right="501" w:firstLine="0"/>
        <w:jc w:val="left"/>
        <w:rPr>
          <w:sz w:val="22"/>
        </w:rPr>
      </w:pPr>
      <w:r>
        <w:rPr>
          <w:sz w:val="22"/>
          <w:u w:val="single"/>
        </w:rPr>
        <w:t>SPECIAL NOTICE OF THE AVAILABILITY OF UNREGULATED CONTAMINANT MONITORING</w:t>
      </w:r>
      <w:r>
        <w:rPr>
          <w:spacing w:val="-2"/>
          <w:sz w:val="22"/>
          <w:u w:val="single"/>
        </w:rPr>
        <w:t> </w:t>
      </w:r>
      <w:r>
        <w:rPr>
          <w:sz w:val="22"/>
          <w:u w:val="single"/>
        </w:rPr>
        <w:t>RESULTS</w:t>
      </w:r>
    </w:p>
    <w:p>
      <w:pPr>
        <w:pStyle w:val="BodyText"/>
        <w:spacing w:before="9"/>
        <w:rPr>
          <w:sz w:val="13"/>
        </w:rPr>
      </w:pPr>
    </w:p>
    <w:p>
      <w:pPr>
        <w:pStyle w:val="BodyText"/>
        <w:spacing w:before="94"/>
        <w:ind w:left="816" w:right="496"/>
        <w:jc w:val="both"/>
      </w:pPr>
      <w:r>
        <w:rPr>
          <w:u w:val="single"/>
        </w:rPr>
        <w:t>4-009.01 When the Special Notice Is To Be Given</w:t>
      </w:r>
      <w:r>
        <w:rPr/>
        <w:t>: The owner or operator of  a  community water system or non-transient, non-community water system required to monitor under the Unregulated Contaminant Monitoring Rule must notify persons served by the system of the availability of the results of such sampling no later than 12 months after the monitoring results are</w:t>
      </w:r>
      <w:r>
        <w:rPr>
          <w:spacing w:val="-5"/>
        </w:rPr>
        <w:t> </w:t>
      </w:r>
      <w:r>
        <w:rPr/>
        <w:t>known.</w:t>
      </w:r>
    </w:p>
    <w:p>
      <w:pPr>
        <w:pStyle w:val="BodyText"/>
        <w:spacing w:before="2"/>
      </w:pPr>
    </w:p>
    <w:p>
      <w:pPr>
        <w:pStyle w:val="BodyText"/>
        <w:ind w:left="816" w:right="496"/>
        <w:jc w:val="both"/>
      </w:pPr>
      <w:r>
        <w:rPr>
          <w:u w:val="single"/>
        </w:rPr>
        <w:t>4-009.02 Form and Manner of the Special Notice</w:t>
      </w:r>
      <w:r>
        <w:rPr/>
        <w:t>: The form and manner of the public notice must follow the requirements for a Tier 3 public notice prescribed in 179 NAC 4-</w:t>
      </w:r>
    </w:p>
    <w:p>
      <w:pPr>
        <w:pStyle w:val="BodyText"/>
        <w:ind w:left="816" w:right="640"/>
      </w:pPr>
      <w:r>
        <w:rPr/>
        <w:t>006.03 and 4-006.04 items 1 and 3. The notice must also identify a person and provide the telephone number to contact for information on the monitoring</w:t>
      </w:r>
      <w:r>
        <w:rPr>
          <w:spacing w:val="-18"/>
        </w:rPr>
        <w:t> </w:t>
      </w:r>
      <w:r>
        <w:rPr/>
        <w:t>results.</w:t>
      </w:r>
    </w:p>
    <w:p>
      <w:pPr>
        <w:pStyle w:val="BodyText"/>
        <w:spacing w:before="11"/>
        <w:rPr>
          <w:sz w:val="21"/>
        </w:rPr>
      </w:pPr>
    </w:p>
    <w:p>
      <w:pPr>
        <w:pStyle w:val="ListParagraph"/>
        <w:numPr>
          <w:ilvl w:val="1"/>
          <w:numId w:val="10"/>
        </w:numPr>
        <w:tabs>
          <w:tab w:pos="927" w:val="left" w:leader="none"/>
        </w:tabs>
        <w:spacing w:line="240" w:lineRule="auto" w:before="0" w:after="0"/>
        <w:ind w:left="926" w:right="0" w:hanging="687"/>
        <w:jc w:val="left"/>
        <w:rPr>
          <w:sz w:val="22"/>
        </w:rPr>
      </w:pPr>
      <w:r>
        <w:rPr>
          <w:sz w:val="22"/>
          <w:u w:val="single"/>
        </w:rPr>
        <w:t>SPECIAL NOTICE FOR EXCEEDANCE OF THE SMCL FOR</w:t>
      </w:r>
      <w:r>
        <w:rPr>
          <w:spacing w:val="-6"/>
          <w:sz w:val="22"/>
          <w:u w:val="single"/>
        </w:rPr>
        <w:t> </w:t>
      </w:r>
      <w:r>
        <w:rPr>
          <w:sz w:val="22"/>
          <w:u w:val="single"/>
        </w:rPr>
        <w:t>FLUORIDE</w:t>
      </w:r>
    </w:p>
    <w:p>
      <w:pPr>
        <w:pStyle w:val="BodyText"/>
        <w:spacing w:before="10"/>
        <w:rPr>
          <w:sz w:val="13"/>
        </w:rPr>
      </w:pPr>
    </w:p>
    <w:p>
      <w:pPr>
        <w:pStyle w:val="BodyText"/>
        <w:spacing w:before="94"/>
        <w:ind w:left="816" w:right="493"/>
        <w:jc w:val="both"/>
      </w:pPr>
      <w:r>
        <w:rPr>
          <w:u w:val="single"/>
        </w:rPr>
        <w:t>4-010.01 When the Special Notice Is To Be Given</w:t>
      </w:r>
      <w:r>
        <w:rPr/>
        <w:t>: Community water systems that  exceed the fluoride secondary maximum contaminant level (SMCL) of 2 mg/L as specified in 179 NAC 2-002.04A (determined by the last single sample taken in accordance with 179 NAC 3-005), but do not exceed the maximum contaminant level (MCL) of 4 mg/L for fluoride (as specified in 179 NAC 2-002.04A) must provide the public notice in 179 NAC</w:t>
      </w:r>
      <w:r>
        <w:rPr>
          <w:spacing w:val="-10"/>
        </w:rPr>
        <w:t> </w:t>
      </w:r>
      <w:r>
        <w:rPr/>
        <w:t>4-</w:t>
      </w:r>
    </w:p>
    <w:p>
      <w:pPr>
        <w:pStyle w:val="BodyText"/>
        <w:ind w:left="816" w:right="494"/>
        <w:jc w:val="both"/>
      </w:pPr>
      <w:r>
        <w:rPr/>
        <w:t>010.03 to persons served. Public notice must be provided as soon as practical but no  later than 12 months from the day the water system learns of the exceedance. A copy of the notice must also be sent to the Department and to all new billing units and new customers at the time service begins. The public water system must repeat the notice at least annually for as long as the SMCL is exceeded. If the public notice is posted, the notice must remain in place for as long as the SMCL is exceeded, but in no case less than seven days (even if the exceedance is eliminated). On a case-by-case basis, the Director may require an initial notice sooner than 12 months and repeat notices more frequently than</w:t>
      </w:r>
      <w:r>
        <w:rPr>
          <w:spacing w:val="-1"/>
        </w:rPr>
        <w:t> </w:t>
      </w:r>
      <w:r>
        <w:rPr/>
        <w:t>annually.</w:t>
      </w:r>
    </w:p>
    <w:p>
      <w:pPr>
        <w:pStyle w:val="BodyText"/>
      </w:pPr>
    </w:p>
    <w:p>
      <w:pPr>
        <w:pStyle w:val="BodyText"/>
        <w:ind w:left="816" w:right="498"/>
        <w:jc w:val="both"/>
      </w:pPr>
      <w:r>
        <w:rPr>
          <w:u w:val="single"/>
        </w:rPr>
        <w:t>4-010.02 Form and Manner of the Special Notice</w:t>
      </w:r>
      <w:r>
        <w:rPr/>
        <w:t>: The form and manner of the public notice (including repeat notices) must follow the requirements for a Tier 3 public notice in 179 NAC 4-006.03 and 4-006.04 items 1 and 3.</w:t>
      </w:r>
    </w:p>
    <w:p>
      <w:pPr>
        <w:pStyle w:val="BodyText"/>
        <w:spacing w:before="11"/>
        <w:rPr>
          <w:sz w:val="21"/>
        </w:rPr>
      </w:pPr>
    </w:p>
    <w:p>
      <w:pPr>
        <w:pStyle w:val="BodyText"/>
        <w:ind w:left="816" w:right="494"/>
        <w:jc w:val="both"/>
      </w:pPr>
      <w:r>
        <w:rPr>
          <w:u w:val="single"/>
        </w:rPr>
        <w:t>4-010.03 Mandatory Language That Must Be Contained in the Special Notice</w:t>
      </w:r>
      <w:r>
        <w:rPr/>
        <w:t>: The notice must contain the following language, including the language necessary to fill in the</w:t>
      </w:r>
      <w:r>
        <w:rPr>
          <w:spacing w:val="-33"/>
        </w:rPr>
        <w:t> </w:t>
      </w:r>
      <w:r>
        <w:rPr/>
        <w:t>blanks:</w:t>
      </w:r>
    </w:p>
    <w:p>
      <w:pPr>
        <w:pStyle w:val="BodyText"/>
        <w:spacing w:before="3"/>
      </w:pPr>
    </w:p>
    <w:p>
      <w:pPr>
        <w:spacing w:before="0"/>
        <w:ind w:left="1392" w:right="500" w:firstLine="0"/>
        <w:jc w:val="both"/>
        <w:rPr>
          <w:sz w:val="18"/>
        </w:rPr>
      </w:pPr>
      <w:r>
        <w:rPr>
          <w:sz w:val="18"/>
        </w:rPr>
        <w:t>This is an alert about your drinking water and a cosmetic dental problem that might affect children under nine years of age. At low levels, fluoride can help prevent cavities, but children drinking water containing</w:t>
      </w:r>
      <w:r>
        <w:rPr>
          <w:spacing w:val="10"/>
          <w:sz w:val="18"/>
        </w:rPr>
        <w:t> </w:t>
      </w:r>
      <w:r>
        <w:rPr>
          <w:sz w:val="18"/>
        </w:rPr>
        <w:t>more</w:t>
      </w:r>
      <w:r>
        <w:rPr>
          <w:spacing w:val="10"/>
          <w:sz w:val="18"/>
        </w:rPr>
        <w:t> </w:t>
      </w:r>
      <w:r>
        <w:rPr>
          <w:sz w:val="18"/>
        </w:rPr>
        <w:t>than</w:t>
      </w:r>
      <w:r>
        <w:rPr>
          <w:spacing w:val="10"/>
          <w:sz w:val="18"/>
        </w:rPr>
        <w:t> </w:t>
      </w:r>
      <w:r>
        <w:rPr>
          <w:sz w:val="18"/>
        </w:rPr>
        <w:t>two</w:t>
      </w:r>
      <w:r>
        <w:rPr>
          <w:spacing w:val="10"/>
          <w:sz w:val="18"/>
        </w:rPr>
        <w:t> </w:t>
      </w:r>
      <w:r>
        <w:rPr>
          <w:sz w:val="18"/>
        </w:rPr>
        <w:t>milligrams</w:t>
      </w:r>
      <w:r>
        <w:rPr>
          <w:spacing w:val="11"/>
          <w:sz w:val="18"/>
        </w:rPr>
        <w:t> </w:t>
      </w:r>
      <w:r>
        <w:rPr>
          <w:sz w:val="18"/>
        </w:rPr>
        <w:t>per</w:t>
      </w:r>
      <w:r>
        <w:rPr>
          <w:spacing w:val="10"/>
          <w:sz w:val="18"/>
        </w:rPr>
        <w:t> </w:t>
      </w:r>
      <w:r>
        <w:rPr>
          <w:sz w:val="18"/>
        </w:rPr>
        <w:t>liter</w:t>
      </w:r>
      <w:r>
        <w:rPr>
          <w:spacing w:val="10"/>
          <w:sz w:val="18"/>
        </w:rPr>
        <w:t> </w:t>
      </w:r>
      <w:r>
        <w:rPr>
          <w:sz w:val="18"/>
        </w:rPr>
        <w:t>(mg/L)</w:t>
      </w:r>
      <w:r>
        <w:rPr>
          <w:spacing w:val="10"/>
          <w:sz w:val="18"/>
        </w:rPr>
        <w:t> </w:t>
      </w:r>
      <w:r>
        <w:rPr>
          <w:sz w:val="18"/>
        </w:rPr>
        <w:t>of</w:t>
      </w:r>
      <w:r>
        <w:rPr>
          <w:spacing w:val="11"/>
          <w:sz w:val="18"/>
        </w:rPr>
        <w:t> </w:t>
      </w:r>
      <w:r>
        <w:rPr>
          <w:sz w:val="18"/>
        </w:rPr>
        <w:t>fluoride</w:t>
      </w:r>
      <w:r>
        <w:rPr>
          <w:spacing w:val="10"/>
          <w:sz w:val="18"/>
        </w:rPr>
        <w:t> </w:t>
      </w:r>
      <w:r>
        <w:rPr>
          <w:sz w:val="18"/>
        </w:rPr>
        <w:t>may</w:t>
      </w:r>
      <w:r>
        <w:rPr>
          <w:spacing w:val="9"/>
          <w:sz w:val="18"/>
        </w:rPr>
        <w:t> </w:t>
      </w:r>
      <w:r>
        <w:rPr>
          <w:sz w:val="18"/>
        </w:rPr>
        <w:t>develop</w:t>
      </w:r>
      <w:r>
        <w:rPr>
          <w:spacing w:val="8"/>
          <w:sz w:val="18"/>
        </w:rPr>
        <w:t> </w:t>
      </w:r>
      <w:r>
        <w:rPr>
          <w:sz w:val="18"/>
        </w:rPr>
        <w:t>cosmetic</w:t>
      </w:r>
      <w:r>
        <w:rPr>
          <w:spacing w:val="11"/>
          <w:sz w:val="18"/>
        </w:rPr>
        <w:t> </w:t>
      </w:r>
      <w:r>
        <w:rPr>
          <w:sz w:val="18"/>
        </w:rPr>
        <w:t>discoloration</w:t>
      </w:r>
      <w:r>
        <w:rPr>
          <w:spacing w:val="10"/>
          <w:sz w:val="18"/>
        </w:rPr>
        <w:t> </w:t>
      </w:r>
      <w:r>
        <w:rPr>
          <w:sz w:val="18"/>
        </w:rPr>
        <w:t>of</w:t>
      </w:r>
    </w:p>
    <w:p>
      <w:pPr>
        <w:spacing w:after="0"/>
        <w:jc w:val="both"/>
        <w:rPr>
          <w:sz w:val="18"/>
        </w:rPr>
        <w:sectPr>
          <w:pgSz w:w="12240" w:h="15840"/>
          <w:pgMar w:header="1444" w:footer="797" w:top="1940" w:bottom="980" w:left="1200" w:right="940"/>
        </w:sectPr>
      </w:pPr>
    </w:p>
    <w:p>
      <w:pPr>
        <w:pStyle w:val="BodyText"/>
        <w:rPr>
          <w:sz w:val="20"/>
        </w:rPr>
      </w:pPr>
    </w:p>
    <w:p>
      <w:pPr>
        <w:pStyle w:val="BodyText"/>
        <w:spacing w:before="1"/>
        <w:rPr>
          <w:sz w:val="16"/>
        </w:rPr>
      </w:pPr>
    </w:p>
    <w:p>
      <w:pPr>
        <w:spacing w:before="94"/>
        <w:ind w:left="1392" w:right="505" w:firstLine="0"/>
        <w:jc w:val="both"/>
        <w:rPr>
          <w:sz w:val="18"/>
        </w:rPr>
      </w:pPr>
      <w:r>
        <w:rPr>
          <w:sz w:val="18"/>
        </w:rPr>
        <w:t>their permanent teeth (dental fluorosis). The drinking water provided by your community water system [name] has a fluoride concentration of [insert value] mg/L.</w:t>
      </w:r>
    </w:p>
    <w:p>
      <w:pPr>
        <w:pStyle w:val="BodyText"/>
        <w:spacing w:before="9"/>
        <w:rPr>
          <w:sz w:val="17"/>
        </w:rPr>
      </w:pPr>
    </w:p>
    <w:p>
      <w:pPr>
        <w:spacing w:before="1"/>
        <w:ind w:left="1392" w:right="493" w:firstLine="0"/>
        <w:jc w:val="both"/>
        <w:rPr>
          <w:sz w:val="18"/>
        </w:rPr>
      </w:pPr>
      <w:r>
        <w:rPr>
          <w:sz w:val="18"/>
        </w:rPr>
        <w:t>Dental fluorosis, in its moderate or severe forms, may result in a brown staining and/or pitting of the permanent teeth. This problem occurs only in developing teeth, before they erupt from the gums. Children under nine should be provided with alternative sources of drinking water or water that has been treated to remove the fluoride to avoid the possibility of staining and pitting of their permanent teeth. You may also want to contact your dentist about proper use by young children of fluoride- containing products. Older children and adults may safely drink the water.</w:t>
      </w:r>
    </w:p>
    <w:p>
      <w:pPr>
        <w:pStyle w:val="BodyText"/>
        <w:rPr>
          <w:sz w:val="18"/>
        </w:rPr>
      </w:pPr>
    </w:p>
    <w:p>
      <w:pPr>
        <w:spacing w:before="0"/>
        <w:ind w:left="1392" w:right="494" w:firstLine="0"/>
        <w:jc w:val="both"/>
        <w:rPr>
          <w:sz w:val="18"/>
        </w:rPr>
      </w:pPr>
      <w:r>
        <w:rPr>
          <w:sz w:val="18"/>
        </w:rPr>
        <w:t>Drinking water containing more than 4 mg/L of fluoride (the Nebraska Department of Health and Human Services standard) can increase your risk of developing bone disease. Your drinking water does not contain more than 4 mg/L of fluoride, but we’re required to notify you when we discover that the fluoride levels in your drinking water exceed 2 mg/L because of this cosmetic dental</w:t>
      </w:r>
      <w:r>
        <w:rPr>
          <w:spacing w:val="-27"/>
          <w:sz w:val="18"/>
        </w:rPr>
        <w:t> </w:t>
      </w:r>
      <w:r>
        <w:rPr>
          <w:sz w:val="18"/>
        </w:rPr>
        <w:t>problem.</w:t>
      </w:r>
    </w:p>
    <w:p>
      <w:pPr>
        <w:pStyle w:val="BodyText"/>
        <w:rPr>
          <w:sz w:val="18"/>
        </w:rPr>
      </w:pPr>
    </w:p>
    <w:p>
      <w:pPr>
        <w:spacing w:before="0"/>
        <w:ind w:left="1392" w:right="502" w:firstLine="0"/>
        <w:jc w:val="both"/>
        <w:rPr>
          <w:sz w:val="18"/>
        </w:rPr>
      </w:pPr>
      <w:r>
        <w:rPr>
          <w:sz w:val="18"/>
        </w:rPr>
        <w:t>For more information, please call [name of water system contact] of [name of community water system] at [phone number]. Some home water treatment units are also available to remove fluoride from drinking water. To learn more about available home water treatment units, you may call NSF International at 1-877-867-3435.</w:t>
      </w:r>
    </w:p>
    <w:p>
      <w:pPr>
        <w:pStyle w:val="BodyText"/>
      </w:pPr>
    </w:p>
    <w:p>
      <w:pPr>
        <w:pStyle w:val="ListParagraph"/>
        <w:numPr>
          <w:ilvl w:val="1"/>
          <w:numId w:val="10"/>
        </w:numPr>
        <w:tabs>
          <w:tab w:pos="1184" w:val="left" w:leader="none"/>
        </w:tabs>
        <w:spacing w:line="240" w:lineRule="auto" w:before="0" w:after="0"/>
        <w:ind w:left="240" w:right="494" w:firstLine="0"/>
        <w:jc w:val="both"/>
        <w:rPr>
          <w:sz w:val="22"/>
        </w:rPr>
      </w:pPr>
      <w:r>
        <w:rPr>
          <w:sz w:val="22"/>
          <w:u w:val="single"/>
        </w:rPr>
        <w:t>SPECIAL NOTICE FOR NITRATE EXCEEDANCES ABOVE </w:t>
      </w:r>
      <w:r>
        <w:rPr>
          <w:spacing w:val="-2"/>
          <w:sz w:val="22"/>
          <w:u w:val="single"/>
        </w:rPr>
        <w:t>MCL </w:t>
      </w:r>
      <w:r>
        <w:rPr>
          <w:sz w:val="22"/>
          <w:u w:val="single"/>
        </w:rPr>
        <w:t>BY NON- COMMUNITY WATER SYSTEMS (NCWSs), WHERE GRANTED PERMISSION BY THE DIRECTOR UNDER 179 NAC</w:t>
      </w:r>
      <w:r>
        <w:rPr>
          <w:spacing w:val="-4"/>
          <w:sz w:val="22"/>
          <w:u w:val="single"/>
        </w:rPr>
        <w:t> </w:t>
      </w:r>
      <w:r>
        <w:rPr>
          <w:sz w:val="22"/>
          <w:u w:val="single"/>
        </w:rPr>
        <w:t>2-002.04A1</w:t>
      </w:r>
    </w:p>
    <w:p>
      <w:pPr>
        <w:pStyle w:val="BodyText"/>
        <w:spacing w:before="9"/>
        <w:rPr>
          <w:sz w:val="13"/>
        </w:rPr>
      </w:pPr>
    </w:p>
    <w:p>
      <w:pPr>
        <w:pStyle w:val="BodyText"/>
        <w:spacing w:before="93"/>
        <w:ind w:left="816" w:right="493"/>
        <w:jc w:val="both"/>
      </w:pPr>
      <w:r>
        <w:rPr>
          <w:u w:val="single"/>
        </w:rPr>
        <w:t>4-011.01 When the Special Notice Is To Be Given</w:t>
      </w:r>
      <w:r>
        <w:rPr/>
        <w:t>: The owner or operator of a non- community water system granted permission by the Director under 179 NAC 2-002.04A1 to exceed the nitrate MCL must provide notice to persons served according to the requirements for a Tier 1 notice under 179 NAC 4-004.01 and 4-004.02.</w:t>
      </w:r>
    </w:p>
    <w:p>
      <w:pPr>
        <w:pStyle w:val="BodyText"/>
        <w:spacing w:before="1"/>
      </w:pPr>
    </w:p>
    <w:p>
      <w:pPr>
        <w:pStyle w:val="BodyText"/>
        <w:ind w:left="816" w:right="493"/>
        <w:jc w:val="both"/>
      </w:pPr>
      <w:r>
        <w:rPr>
          <w:u w:val="single"/>
        </w:rPr>
        <w:t>4-011.02 Form and Manner of the Special Notice</w:t>
      </w:r>
      <w:r>
        <w:rPr/>
        <w:t>: Non-community  water  systems granted permission by the Director to exceed the nitrate </w:t>
      </w:r>
      <w:r>
        <w:rPr>
          <w:spacing w:val="-2"/>
        </w:rPr>
        <w:t>MCL </w:t>
      </w:r>
      <w:r>
        <w:rPr/>
        <w:t>under 179 NAC 2-002.04A1 must provide continuous posting of the fact that nitrate levels exceed 10 mg/L and the potential health effects of exposure, according to the requirements for Tier 1 notice delivery under 179 NAC 4-004.03 and the content requirements under 179 NAC</w:t>
      </w:r>
      <w:r>
        <w:rPr>
          <w:spacing w:val="-17"/>
        </w:rPr>
        <w:t> </w:t>
      </w:r>
      <w:r>
        <w:rPr/>
        <w:t>4-007.</w:t>
      </w:r>
    </w:p>
    <w:p>
      <w:pPr>
        <w:pStyle w:val="BodyText"/>
        <w:spacing w:before="1"/>
      </w:pPr>
    </w:p>
    <w:p>
      <w:pPr>
        <w:pStyle w:val="ListParagraph"/>
        <w:numPr>
          <w:ilvl w:val="1"/>
          <w:numId w:val="10"/>
        </w:numPr>
        <w:tabs>
          <w:tab w:pos="1045" w:val="left" w:leader="none"/>
        </w:tabs>
        <w:spacing w:line="240" w:lineRule="auto" w:before="0" w:after="0"/>
        <w:ind w:left="341" w:right="498" w:firstLine="0"/>
        <w:jc w:val="both"/>
        <w:rPr>
          <w:sz w:val="22"/>
        </w:rPr>
      </w:pPr>
      <w:r>
        <w:rPr>
          <w:sz w:val="22"/>
          <w:u w:val="single"/>
        </w:rPr>
        <w:t>SPECIAL NOTICE FOR REPEATED FAILURE TO CONDUCT MONITORING OF THE SOURCE WATER FOR </w:t>
      </w:r>
      <w:r>
        <w:rPr>
          <w:i/>
          <w:sz w:val="22"/>
          <w:u w:val="single"/>
        </w:rPr>
        <w:t>CRYPTOSPORIDUM </w:t>
      </w:r>
      <w:r>
        <w:rPr>
          <w:sz w:val="22"/>
          <w:u w:val="single"/>
        </w:rPr>
        <w:t>AND FOR FAILURE TO DETERMINE BIN CLASSIFICATION OR MEAN </w:t>
      </w:r>
      <w:r>
        <w:rPr>
          <w:i/>
          <w:sz w:val="22"/>
          <w:u w:val="single"/>
        </w:rPr>
        <w:t>CRYPTOSPORIDIUM</w:t>
      </w:r>
      <w:r>
        <w:rPr>
          <w:i/>
          <w:spacing w:val="-6"/>
          <w:sz w:val="22"/>
          <w:u w:val="single"/>
        </w:rPr>
        <w:t> </w:t>
      </w:r>
      <w:r>
        <w:rPr>
          <w:sz w:val="22"/>
          <w:u w:val="single"/>
        </w:rPr>
        <w:t>LEVEL</w:t>
      </w:r>
    </w:p>
    <w:p>
      <w:pPr>
        <w:pStyle w:val="BodyText"/>
        <w:spacing w:before="8"/>
        <w:rPr>
          <w:sz w:val="13"/>
        </w:rPr>
      </w:pPr>
    </w:p>
    <w:p>
      <w:pPr>
        <w:pStyle w:val="BodyText"/>
        <w:spacing w:before="94"/>
        <w:ind w:left="816" w:right="493"/>
        <w:jc w:val="both"/>
      </w:pPr>
      <w:r>
        <w:rPr>
          <w:u w:val="single"/>
        </w:rPr>
        <w:t>4-012.01 When the special notice for repeated failure to monitor is to be given</w:t>
      </w:r>
      <w:r>
        <w:rPr/>
        <w:t>: The  owner or operator of a community or non-community water system that is required to monitor source water under 179 NAC 25-004 must notify persons served by the water system that monitoring has not been completed as specified no later than 30 days after the system has failed to collect any three months of monitoring as specified in 179 NAC 25-004.03. The notice must be repeated as specified in 179 NAC</w:t>
      </w:r>
      <w:r>
        <w:rPr>
          <w:spacing w:val="-11"/>
        </w:rPr>
        <w:t> </w:t>
      </w:r>
      <w:r>
        <w:rPr/>
        <w:t>4-005.02.</w:t>
      </w:r>
    </w:p>
    <w:p>
      <w:pPr>
        <w:pStyle w:val="BodyText"/>
        <w:spacing w:before="1"/>
      </w:pPr>
    </w:p>
    <w:p>
      <w:pPr>
        <w:pStyle w:val="BodyText"/>
        <w:ind w:left="816" w:right="494"/>
        <w:jc w:val="both"/>
      </w:pPr>
      <w:r>
        <w:rPr>
          <w:u w:val="single"/>
        </w:rPr>
        <w:t>4-012.02 When the special notice for failure to determine bin classification or mean</w:t>
      </w:r>
      <w:r>
        <w:rPr/>
        <w:t> </w:t>
      </w:r>
      <w:r>
        <w:rPr>
          <w:i/>
          <w:u w:val="single"/>
        </w:rPr>
        <w:t>Cryptosporidium </w:t>
      </w:r>
      <w:r>
        <w:rPr>
          <w:u w:val="single"/>
        </w:rPr>
        <w:t>level is to be given</w:t>
      </w:r>
      <w:r>
        <w:rPr/>
        <w:t>: The owner or operator of a community or non- community water system that is required to determine a bin classification under 179 NAC 25-013, or to determine mean </w:t>
      </w:r>
      <w:r>
        <w:rPr>
          <w:i/>
        </w:rPr>
        <w:t>Cryptosporidium </w:t>
      </w:r>
      <w:r>
        <w:rPr/>
        <w:t>level under 179 NAC 25-015, must notify</w:t>
      </w:r>
    </w:p>
    <w:p>
      <w:pPr>
        <w:spacing w:after="0"/>
        <w:jc w:val="both"/>
        <w:sectPr>
          <w:pgSz w:w="12240" w:h="15840"/>
          <w:pgMar w:header="1444" w:footer="797" w:top="1940" w:bottom="980" w:left="1200" w:right="940"/>
        </w:sectPr>
      </w:pPr>
    </w:p>
    <w:p>
      <w:pPr>
        <w:pStyle w:val="BodyText"/>
        <w:rPr>
          <w:sz w:val="20"/>
        </w:rPr>
      </w:pPr>
    </w:p>
    <w:p>
      <w:pPr>
        <w:pStyle w:val="BodyText"/>
        <w:rPr>
          <w:sz w:val="16"/>
        </w:rPr>
      </w:pPr>
    </w:p>
    <w:p>
      <w:pPr>
        <w:pStyle w:val="BodyText"/>
        <w:spacing w:before="93"/>
        <w:ind w:left="816" w:right="493"/>
        <w:jc w:val="both"/>
      </w:pPr>
      <w:r>
        <w:rPr/>
        <w:t>persons served by the water system that the determination has not been made as required no later than 30 days after the system has failed </w:t>
      </w:r>
      <w:r>
        <w:rPr>
          <w:spacing w:val="2"/>
        </w:rPr>
        <w:t>to </w:t>
      </w:r>
      <w:r>
        <w:rPr/>
        <w:t>report the determination as specified in 179 NAC 25-013.05 or 25-015.01, respectively. The notice must be repeated as specified in 179 NAC 4-005.02. The notice is not required if the system is complying with a Department-approved schedule to address the</w:t>
      </w:r>
      <w:r>
        <w:rPr>
          <w:spacing w:val="-5"/>
        </w:rPr>
        <w:t> </w:t>
      </w:r>
      <w:r>
        <w:rPr/>
        <w:t>violation.</w:t>
      </w:r>
    </w:p>
    <w:p>
      <w:pPr>
        <w:pStyle w:val="BodyText"/>
        <w:spacing w:before="11"/>
        <w:rPr>
          <w:sz w:val="21"/>
        </w:rPr>
      </w:pPr>
    </w:p>
    <w:p>
      <w:pPr>
        <w:pStyle w:val="BodyText"/>
        <w:ind w:left="816" w:right="496"/>
        <w:jc w:val="both"/>
      </w:pPr>
      <w:r>
        <w:rPr>
          <w:u w:val="single"/>
        </w:rPr>
        <w:t>4-012.03 Form and manner of the special notice</w:t>
      </w:r>
      <w:r>
        <w:rPr/>
        <w:t>: The form and manner of the public notice</w:t>
      </w:r>
      <w:r>
        <w:rPr>
          <w:spacing w:val="23"/>
        </w:rPr>
        <w:t> </w:t>
      </w:r>
      <w:r>
        <w:rPr/>
        <w:t>must</w:t>
      </w:r>
      <w:r>
        <w:rPr>
          <w:spacing w:val="23"/>
        </w:rPr>
        <w:t> </w:t>
      </w:r>
      <w:r>
        <w:rPr/>
        <w:t>follow</w:t>
      </w:r>
      <w:r>
        <w:rPr>
          <w:spacing w:val="21"/>
        </w:rPr>
        <w:t> </w:t>
      </w:r>
      <w:r>
        <w:rPr/>
        <w:t>the</w:t>
      </w:r>
      <w:r>
        <w:rPr>
          <w:spacing w:val="24"/>
        </w:rPr>
        <w:t> </w:t>
      </w:r>
      <w:r>
        <w:rPr/>
        <w:t>requirements</w:t>
      </w:r>
      <w:r>
        <w:rPr>
          <w:spacing w:val="22"/>
        </w:rPr>
        <w:t> </w:t>
      </w:r>
      <w:r>
        <w:rPr/>
        <w:t>for</w:t>
      </w:r>
      <w:r>
        <w:rPr>
          <w:spacing w:val="25"/>
        </w:rPr>
        <w:t> </w:t>
      </w:r>
      <w:r>
        <w:rPr/>
        <w:t>a</w:t>
      </w:r>
      <w:r>
        <w:rPr>
          <w:spacing w:val="22"/>
        </w:rPr>
        <w:t> </w:t>
      </w:r>
      <w:r>
        <w:rPr/>
        <w:t>Tier</w:t>
      </w:r>
      <w:r>
        <w:rPr>
          <w:spacing w:val="24"/>
        </w:rPr>
        <w:t> </w:t>
      </w:r>
      <w:r>
        <w:rPr/>
        <w:t>2</w:t>
      </w:r>
      <w:r>
        <w:rPr>
          <w:spacing w:val="22"/>
        </w:rPr>
        <w:t> </w:t>
      </w:r>
      <w:r>
        <w:rPr/>
        <w:t>public</w:t>
      </w:r>
      <w:r>
        <w:rPr>
          <w:spacing w:val="24"/>
        </w:rPr>
        <w:t> </w:t>
      </w:r>
      <w:r>
        <w:rPr/>
        <w:t>notice</w:t>
      </w:r>
      <w:r>
        <w:rPr>
          <w:spacing w:val="24"/>
        </w:rPr>
        <w:t> </w:t>
      </w:r>
      <w:r>
        <w:rPr/>
        <w:t>prescribed</w:t>
      </w:r>
      <w:r>
        <w:rPr>
          <w:spacing w:val="24"/>
        </w:rPr>
        <w:t> </w:t>
      </w:r>
      <w:r>
        <w:rPr/>
        <w:t>in</w:t>
      </w:r>
      <w:r>
        <w:rPr>
          <w:spacing w:val="24"/>
        </w:rPr>
        <w:t> </w:t>
      </w:r>
      <w:r>
        <w:rPr/>
        <w:t>179</w:t>
      </w:r>
      <w:r>
        <w:rPr>
          <w:spacing w:val="24"/>
        </w:rPr>
        <w:t> </w:t>
      </w:r>
      <w:r>
        <w:rPr/>
        <w:t>NAC</w:t>
      </w:r>
      <w:r>
        <w:rPr>
          <w:spacing w:val="22"/>
        </w:rPr>
        <w:t> </w:t>
      </w:r>
      <w:r>
        <w:rPr>
          <w:spacing w:val="3"/>
        </w:rPr>
        <w:t>4-</w:t>
      </w:r>
    </w:p>
    <w:p>
      <w:pPr>
        <w:pStyle w:val="BodyText"/>
        <w:ind w:left="816"/>
      </w:pPr>
      <w:r>
        <w:rPr/>
        <w:t>005.03. The public notice must be presented as required in 179 NAC 4-007.03.</w:t>
      </w:r>
    </w:p>
    <w:p>
      <w:pPr>
        <w:pStyle w:val="BodyText"/>
        <w:spacing w:before="1"/>
      </w:pPr>
    </w:p>
    <w:p>
      <w:pPr>
        <w:pStyle w:val="BodyText"/>
        <w:ind w:left="816" w:right="494"/>
        <w:jc w:val="both"/>
      </w:pPr>
      <w:r>
        <w:rPr>
          <w:u w:val="single"/>
        </w:rPr>
        <w:t>4-012.04 Mandatory language that must be contained in the special notice</w:t>
      </w:r>
      <w:r>
        <w:rPr/>
        <w:t>: The notice must contain the following language, including the language necessary to fill in the blanks.</w:t>
      </w:r>
    </w:p>
    <w:p>
      <w:pPr>
        <w:pStyle w:val="BodyText"/>
      </w:pPr>
    </w:p>
    <w:p>
      <w:pPr>
        <w:pStyle w:val="ListParagraph"/>
        <w:numPr>
          <w:ilvl w:val="2"/>
          <w:numId w:val="10"/>
        </w:numPr>
        <w:tabs>
          <w:tab w:pos="1969" w:val="left" w:leader="none"/>
        </w:tabs>
        <w:spacing w:line="240" w:lineRule="auto" w:before="0" w:after="0"/>
        <w:ind w:left="1968" w:right="498" w:hanging="576"/>
        <w:jc w:val="both"/>
        <w:rPr>
          <w:sz w:val="22"/>
        </w:rPr>
      </w:pPr>
      <w:r>
        <w:rPr>
          <w:sz w:val="22"/>
        </w:rPr>
        <w:t>The special notice for repeated failure to conduct monitoring must contain the following</w:t>
      </w:r>
      <w:r>
        <w:rPr>
          <w:spacing w:val="1"/>
          <w:sz w:val="22"/>
        </w:rPr>
        <w:t> </w:t>
      </w:r>
      <w:r>
        <w:rPr>
          <w:sz w:val="22"/>
        </w:rPr>
        <w:t>language:</w:t>
      </w:r>
    </w:p>
    <w:p>
      <w:pPr>
        <w:pStyle w:val="BodyText"/>
        <w:spacing w:before="8"/>
        <w:rPr>
          <w:sz w:val="21"/>
        </w:rPr>
      </w:pPr>
    </w:p>
    <w:p>
      <w:pPr>
        <w:spacing w:line="240" w:lineRule="auto" w:before="0"/>
        <w:ind w:left="1968" w:right="498" w:firstLine="0"/>
        <w:jc w:val="both"/>
        <w:rPr>
          <w:sz w:val="20"/>
        </w:rPr>
      </w:pPr>
      <w:r>
        <w:rPr>
          <w:spacing w:val="3"/>
          <w:sz w:val="20"/>
        </w:rPr>
        <w:t>We </w:t>
      </w:r>
      <w:r>
        <w:rPr>
          <w:sz w:val="20"/>
        </w:rPr>
        <w:t>are required to monitor the source of your drinking water for </w:t>
      </w:r>
      <w:r>
        <w:rPr>
          <w:i/>
          <w:sz w:val="20"/>
        </w:rPr>
        <w:t>Cryptosporidium</w:t>
      </w:r>
      <w:r>
        <w:rPr>
          <w:sz w:val="20"/>
        </w:rPr>
        <w:t>. Results of the monitoring are to be used to determine whether water treatment at the (treatment plant name) is sufficient to adequately remove </w:t>
      </w:r>
      <w:r>
        <w:rPr>
          <w:i/>
          <w:sz w:val="20"/>
        </w:rPr>
        <w:t>Cryptosporidium </w:t>
      </w:r>
      <w:r>
        <w:rPr>
          <w:sz w:val="20"/>
        </w:rPr>
        <w:t>from your drinking water. </w:t>
      </w:r>
      <w:r>
        <w:rPr>
          <w:spacing w:val="5"/>
          <w:sz w:val="20"/>
        </w:rPr>
        <w:t>We </w:t>
      </w:r>
      <w:r>
        <w:rPr>
          <w:sz w:val="20"/>
        </w:rPr>
        <w:t>are required to complete this monitoring and make this determination by (required bin determination date). </w:t>
      </w:r>
      <w:r>
        <w:rPr>
          <w:spacing w:val="3"/>
          <w:sz w:val="20"/>
        </w:rPr>
        <w:t>We </w:t>
      </w:r>
      <w:r>
        <w:rPr>
          <w:sz w:val="20"/>
        </w:rPr>
        <w:t>“did not monitor or test” or  “did not complete all monitoring or testing” on schedule and, therefore, we may not be able to determine by the required date what treatment modifications, if any, must be made to ensure adequate </w:t>
      </w:r>
      <w:r>
        <w:rPr>
          <w:i/>
          <w:sz w:val="20"/>
        </w:rPr>
        <w:t>Cryptosporidium </w:t>
      </w:r>
      <w:r>
        <w:rPr>
          <w:sz w:val="20"/>
        </w:rPr>
        <w:t>removal. Missing this deadline may, in turn, jeopardize our ability to have the required treatment modifications, if any, completed by the deadline required,</w:t>
      </w:r>
      <w:r>
        <w:rPr>
          <w:spacing w:val="-7"/>
          <w:sz w:val="20"/>
        </w:rPr>
        <w:t> </w:t>
      </w:r>
      <w:r>
        <w:rPr>
          <w:sz w:val="20"/>
        </w:rPr>
        <w:t>(date).</w:t>
      </w:r>
    </w:p>
    <w:p>
      <w:pPr>
        <w:pStyle w:val="BodyText"/>
        <w:spacing w:before="2"/>
        <w:rPr>
          <w:sz w:val="20"/>
        </w:rPr>
      </w:pPr>
    </w:p>
    <w:p>
      <w:pPr>
        <w:spacing w:before="1"/>
        <w:ind w:left="1968" w:right="507" w:firstLine="0"/>
        <w:jc w:val="both"/>
        <w:rPr>
          <w:sz w:val="20"/>
        </w:rPr>
      </w:pPr>
      <w:r>
        <w:rPr>
          <w:sz w:val="20"/>
        </w:rPr>
        <w:t>For more information, please call (name of water system contact) or (name of water system) at (phone number.)</w:t>
      </w:r>
    </w:p>
    <w:p>
      <w:pPr>
        <w:pStyle w:val="BodyText"/>
      </w:pPr>
    </w:p>
    <w:p>
      <w:pPr>
        <w:pStyle w:val="ListParagraph"/>
        <w:numPr>
          <w:ilvl w:val="2"/>
          <w:numId w:val="10"/>
        </w:numPr>
        <w:tabs>
          <w:tab w:pos="1467" w:val="left" w:leader="none"/>
          <w:tab w:pos="1969" w:val="left" w:leader="none"/>
        </w:tabs>
        <w:spacing w:line="240" w:lineRule="auto" w:before="0" w:after="0"/>
        <w:ind w:left="1968" w:right="0" w:hanging="1078"/>
        <w:jc w:val="left"/>
        <w:rPr>
          <w:sz w:val="22"/>
        </w:rPr>
      </w:pPr>
      <w:r>
        <w:rPr>
          <w:sz w:val="22"/>
        </w:rPr>
        <w:t>The</w:t>
      </w:r>
      <w:r>
        <w:rPr>
          <w:spacing w:val="43"/>
          <w:sz w:val="22"/>
        </w:rPr>
        <w:t> </w:t>
      </w:r>
      <w:r>
        <w:rPr>
          <w:sz w:val="22"/>
        </w:rPr>
        <w:t>special</w:t>
      </w:r>
      <w:r>
        <w:rPr>
          <w:spacing w:val="44"/>
          <w:sz w:val="22"/>
        </w:rPr>
        <w:t> </w:t>
      </w:r>
      <w:r>
        <w:rPr>
          <w:sz w:val="22"/>
        </w:rPr>
        <w:t>notice</w:t>
      </w:r>
      <w:r>
        <w:rPr>
          <w:spacing w:val="42"/>
          <w:sz w:val="22"/>
        </w:rPr>
        <w:t> </w:t>
      </w:r>
      <w:r>
        <w:rPr>
          <w:sz w:val="22"/>
        </w:rPr>
        <w:t>for</w:t>
      </w:r>
      <w:r>
        <w:rPr>
          <w:spacing w:val="40"/>
          <w:sz w:val="22"/>
        </w:rPr>
        <w:t> </w:t>
      </w:r>
      <w:r>
        <w:rPr>
          <w:sz w:val="22"/>
        </w:rPr>
        <w:t>failure</w:t>
      </w:r>
      <w:r>
        <w:rPr>
          <w:spacing w:val="45"/>
          <w:sz w:val="22"/>
        </w:rPr>
        <w:t> </w:t>
      </w:r>
      <w:r>
        <w:rPr>
          <w:sz w:val="22"/>
        </w:rPr>
        <w:t>to</w:t>
      </w:r>
      <w:r>
        <w:rPr>
          <w:spacing w:val="45"/>
          <w:sz w:val="22"/>
        </w:rPr>
        <w:t> </w:t>
      </w:r>
      <w:r>
        <w:rPr>
          <w:sz w:val="22"/>
        </w:rPr>
        <w:t>determine</w:t>
      </w:r>
      <w:r>
        <w:rPr>
          <w:spacing w:val="41"/>
          <w:sz w:val="22"/>
        </w:rPr>
        <w:t> </w:t>
      </w:r>
      <w:r>
        <w:rPr>
          <w:sz w:val="22"/>
        </w:rPr>
        <w:t>bin</w:t>
      </w:r>
      <w:r>
        <w:rPr>
          <w:spacing w:val="45"/>
          <w:sz w:val="22"/>
        </w:rPr>
        <w:t> </w:t>
      </w:r>
      <w:r>
        <w:rPr>
          <w:sz w:val="22"/>
        </w:rPr>
        <w:t>classification</w:t>
      </w:r>
      <w:r>
        <w:rPr>
          <w:spacing w:val="45"/>
          <w:sz w:val="22"/>
        </w:rPr>
        <w:t> </w:t>
      </w:r>
      <w:r>
        <w:rPr>
          <w:sz w:val="22"/>
        </w:rPr>
        <w:t>or</w:t>
      </w:r>
      <w:r>
        <w:rPr>
          <w:spacing w:val="46"/>
          <w:sz w:val="22"/>
        </w:rPr>
        <w:t> </w:t>
      </w:r>
      <w:r>
        <w:rPr>
          <w:sz w:val="22"/>
        </w:rPr>
        <w:t>mean</w:t>
      </w:r>
    </w:p>
    <w:p>
      <w:pPr>
        <w:spacing w:before="1"/>
        <w:ind w:left="1968" w:right="0" w:firstLine="0"/>
        <w:jc w:val="both"/>
        <w:rPr>
          <w:sz w:val="22"/>
        </w:rPr>
      </w:pPr>
      <w:r>
        <w:rPr>
          <w:i/>
          <w:sz w:val="22"/>
        </w:rPr>
        <w:t>Cryptosporidium </w:t>
      </w:r>
      <w:r>
        <w:rPr>
          <w:sz w:val="22"/>
        </w:rPr>
        <w:t>level must contain the following language:</w:t>
      </w:r>
    </w:p>
    <w:p>
      <w:pPr>
        <w:pStyle w:val="BodyText"/>
        <w:spacing w:before="9"/>
        <w:rPr>
          <w:sz w:val="21"/>
        </w:rPr>
      </w:pPr>
    </w:p>
    <w:p>
      <w:pPr>
        <w:spacing w:line="240" w:lineRule="auto" w:before="0"/>
        <w:ind w:left="1968" w:right="495" w:firstLine="0"/>
        <w:jc w:val="both"/>
        <w:rPr>
          <w:sz w:val="20"/>
        </w:rPr>
      </w:pPr>
      <w:r>
        <w:rPr>
          <w:spacing w:val="3"/>
          <w:sz w:val="20"/>
        </w:rPr>
        <w:t>We </w:t>
      </w:r>
      <w:r>
        <w:rPr>
          <w:sz w:val="20"/>
        </w:rPr>
        <w:t>are required to monitor the source of your drinking water for </w:t>
      </w:r>
      <w:r>
        <w:rPr>
          <w:i/>
          <w:sz w:val="20"/>
        </w:rPr>
        <w:t>Cryptosporidium </w:t>
      </w:r>
      <w:r>
        <w:rPr>
          <w:sz w:val="20"/>
        </w:rPr>
        <w:t>in order to determine by (date) whether water treatment at the (treatment plant name) is sufficient to adequately remove </w:t>
      </w:r>
      <w:r>
        <w:rPr>
          <w:i/>
          <w:sz w:val="20"/>
        </w:rPr>
        <w:t>Cryptosporidium </w:t>
      </w:r>
      <w:r>
        <w:rPr>
          <w:sz w:val="20"/>
        </w:rPr>
        <w:t>from your drinking water. </w:t>
      </w:r>
      <w:r>
        <w:rPr>
          <w:spacing w:val="3"/>
          <w:sz w:val="20"/>
        </w:rPr>
        <w:t>We </w:t>
      </w:r>
      <w:r>
        <w:rPr>
          <w:sz w:val="20"/>
        </w:rPr>
        <w:t>have not made this determination by the required date. Our failure to do this may  jeopardize our ability to have the required treatment modifications, if any, completed by the required deadline of (date). For more information, please call (name of water system contact) of (name of water system) at (phone number).</w:t>
      </w:r>
    </w:p>
    <w:p>
      <w:pPr>
        <w:pStyle w:val="BodyText"/>
        <w:spacing w:before="2"/>
        <w:rPr>
          <w:sz w:val="20"/>
        </w:rPr>
      </w:pPr>
    </w:p>
    <w:p>
      <w:pPr>
        <w:pStyle w:val="ListParagraph"/>
        <w:numPr>
          <w:ilvl w:val="2"/>
          <w:numId w:val="10"/>
        </w:numPr>
        <w:tabs>
          <w:tab w:pos="1969" w:val="left" w:leader="none"/>
        </w:tabs>
        <w:spacing w:line="240" w:lineRule="auto" w:before="0" w:after="0"/>
        <w:ind w:left="1968" w:right="499" w:hanging="576"/>
        <w:jc w:val="both"/>
        <w:rPr>
          <w:sz w:val="22"/>
        </w:rPr>
      </w:pPr>
      <w:r>
        <w:rPr>
          <w:sz w:val="22"/>
        </w:rPr>
        <w:t>Each special notice must also include a description of what the system is doing to correct the violation and when the system expects to return to compliance or resolve the</w:t>
      </w:r>
      <w:r>
        <w:rPr>
          <w:spacing w:val="-2"/>
          <w:sz w:val="22"/>
        </w:rPr>
        <w:t> </w:t>
      </w:r>
      <w:r>
        <w:rPr>
          <w:sz w:val="22"/>
        </w:rPr>
        <w:t>situation.</w:t>
      </w:r>
    </w:p>
    <w:p>
      <w:pPr>
        <w:spacing w:after="0" w:line="240" w:lineRule="auto"/>
        <w:jc w:val="both"/>
        <w:rPr>
          <w:sz w:val="22"/>
        </w:rPr>
        <w:sectPr>
          <w:pgSz w:w="12240" w:h="15840"/>
          <w:pgMar w:header="1444" w:footer="797" w:top="1940" w:bottom="980" w:left="1200" w:right="940"/>
        </w:sectPr>
      </w:pPr>
    </w:p>
    <w:p>
      <w:pPr>
        <w:pStyle w:val="BodyText"/>
        <w:rPr>
          <w:sz w:val="20"/>
        </w:rPr>
      </w:pPr>
    </w:p>
    <w:p>
      <w:pPr>
        <w:pStyle w:val="BodyText"/>
        <w:rPr>
          <w:sz w:val="20"/>
        </w:rPr>
      </w:pPr>
    </w:p>
    <w:p>
      <w:pPr>
        <w:pStyle w:val="BodyText"/>
        <w:spacing w:before="8"/>
        <w:rPr>
          <w:sz w:val="17"/>
        </w:rPr>
      </w:pPr>
    </w:p>
    <w:p>
      <w:pPr>
        <w:pStyle w:val="Heading1"/>
        <w:spacing w:line="235" w:lineRule="auto" w:before="98" w:after="7"/>
        <w:ind w:left="4025" w:right="554" w:hanging="3716"/>
        <w:rPr>
          <w:sz w:val="14"/>
        </w:rPr>
      </w:pPr>
      <w:r>
        <w:rPr/>
        <w:t>APPENDIX A TO 179 NAC 4 – DRINKING WATER STANDARDS VIOLATIONS REQUIRING PUBLIC NOTICE</w:t>
      </w:r>
      <w:r>
        <w:rPr>
          <w:position w:val="8"/>
          <w:sz w:val="14"/>
        </w:rPr>
        <w:t>1</w:t>
      </w:r>
    </w:p>
    <w:tbl>
      <w:tblPr>
        <w:tblW w:w="0" w:type="auto"/>
        <w:jc w:val="left"/>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420"/>
        <w:gridCol w:w="2160"/>
        <w:gridCol w:w="2249"/>
      </w:tblGrid>
      <w:tr>
        <w:trPr>
          <w:trHeight w:val="1517" w:hRule="atLeast"/>
        </w:trPr>
        <w:tc>
          <w:tcPr>
            <w:tcW w:w="5420" w:type="dxa"/>
            <w:tcBorders>
              <w:right w:val="single" w:sz="6" w:space="0" w:color="000000"/>
            </w:tcBorders>
          </w:tcPr>
          <w:p>
            <w:pPr>
              <w:pStyle w:val="TableParagraph"/>
              <w:spacing w:line="240" w:lineRule="auto"/>
              <w:ind w:left="0"/>
              <w:rPr>
                <w:b/>
                <w:sz w:val="24"/>
              </w:rPr>
            </w:pPr>
          </w:p>
          <w:p>
            <w:pPr>
              <w:pStyle w:val="TableParagraph"/>
              <w:spacing w:line="240" w:lineRule="auto" w:before="7"/>
              <w:ind w:left="0"/>
              <w:rPr>
                <w:b/>
                <w:sz w:val="30"/>
              </w:rPr>
            </w:pPr>
          </w:p>
          <w:p>
            <w:pPr>
              <w:pStyle w:val="TableParagraph"/>
              <w:spacing w:line="240" w:lineRule="auto"/>
              <w:ind w:left="107"/>
              <w:rPr>
                <w:b/>
                <w:sz w:val="22"/>
              </w:rPr>
            </w:pPr>
            <w:r>
              <w:rPr>
                <w:b/>
                <w:sz w:val="22"/>
              </w:rPr>
              <w:t>Contaminant</w:t>
            </w:r>
          </w:p>
        </w:tc>
        <w:tc>
          <w:tcPr>
            <w:tcW w:w="2160" w:type="dxa"/>
            <w:tcBorders>
              <w:left w:val="single" w:sz="6" w:space="0" w:color="000000"/>
              <w:right w:val="single" w:sz="6" w:space="0" w:color="000000"/>
            </w:tcBorders>
          </w:tcPr>
          <w:p>
            <w:pPr>
              <w:pStyle w:val="TableParagraph"/>
              <w:spacing w:line="246" w:lineRule="exact"/>
              <w:rPr>
                <w:b/>
                <w:sz w:val="22"/>
              </w:rPr>
            </w:pPr>
            <w:r>
              <w:rPr>
                <w:b/>
                <w:sz w:val="22"/>
              </w:rPr>
              <w:t>MCL/MRDL/TT</w:t>
            </w:r>
          </w:p>
          <w:p>
            <w:pPr>
              <w:pStyle w:val="TableParagraph"/>
              <w:spacing w:line="256" w:lineRule="exact"/>
              <w:rPr>
                <w:b/>
                <w:sz w:val="14"/>
              </w:rPr>
            </w:pPr>
            <w:r>
              <w:rPr>
                <w:b/>
                <w:sz w:val="22"/>
              </w:rPr>
              <w:t>violations</w:t>
            </w:r>
            <w:r>
              <w:rPr>
                <w:b/>
                <w:position w:val="8"/>
                <w:sz w:val="14"/>
              </w:rPr>
              <w:t>2</w:t>
            </w:r>
          </w:p>
          <w:p>
            <w:pPr>
              <w:pStyle w:val="TableParagraph"/>
              <w:spacing w:line="240" w:lineRule="auto"/>
              <w:ind w:left="0"/>
              <w:rPr>
                <w:b/>
                <w:sz w:val="24"/>
              </w:rPr>
            </w:pPr>
          </w:p>
          <w:p>
            <w:pPr>
              <w:pStyle w:val="TableParagraph"/>
              <w:spacing w:line="240" w:lineRule="auto" w:before="4"/>
              <w:ind w:left="0"/>
              <w:rPr>
                <w:b/>
                <w:sz w:val="20"/>
              </w:rPr>
            </w:pPr>
          </w:p>
          <w:p>
            <w:pPr>
              <w:pStyle w:val="TableParagraph"/>
              <w:spacing w:line="252" w:lineRule="exact"/>
              <w:ind w:right="420"/>
              <w:rPr>
                <w:b/>
                <w:sz w:val="22"/>
              </w:rPr>
            </w:pPr>
            <w:r>
              <w:rPr>
                <w:b/>
                <w:sz w:val="22"/>
              </w:rPr>
              <w:t>Tier of public notice required</w:t>
            </w:r>
          </w:p>
        </w:tc>
        <w:tc>
          <w:tcPr>
            <w:tcW w:w="2249" w:type="dxa"/>
            <w:tcBorders>
              <w:left w:val="single" w:sz="6" w:space="0" w:color="000000"/>
            </w:tcBorders>
          </w:tcPr>
          <w:p>
            <w:pPr>
              <w:pStyle w:val="TableParagraph"/>
              <w:spacing w:line="240" w:lineRule="auto"/>
              <w:ind w:right="233"/>
              <w:rPr>
                <w:b/>
                <w:sz w:val="22"/>
              </w:rPr>
            </w:pPr>
            <w:r>
              <w:rPr>
                <w:b/>
                <w:sz w:val="22"/>
              </w:rPr>
              <w:t>Monitoring &amp; testing procedure violations</w:t>
            </w:r>
          </w:p>
          <w:p>
            <w:pPr>
              <w:pStyle w:val="TableParagraph"/>
              <w:spacing w:line="240" w:lineRule="auto"/>
              <w:ind w:left="0"/>
              <w:rPr>
                <w:b/>
                <w:sz w:val="22"/>
              </w:rPr>
            </w:pPr>
          </w:p>
          <w:p>
            <w:pPr>
              <w:pStyle w:val="TableParagraph"/>
              <w:spacing w:line="252" w:lineRule="exact"/>
              <w:ind w:right="502"/>
              <w:rPr>
                <w:b/>
                <w:sz w:val="22"/>
              </w:rPr>
            </w:pPr>
            <w:r>
              <w:rPr>
                <w:b/>
                <w:sz w:val="22"/>
              </w:rPr>
              <w:t>Tier of public notice required</w:t>
            </w:r>
          </w:p>
        </w:tc>
      </w:tr>
      <w:tr>
        <w:trPr>
          <w:trHeight w:val="538" w:hRule="atLeast"/>
        </w:trPr>
        <w:tc>
          <w:tcPr>
            <w:tcW w:w="5420" w:type="dxa"/>
            <w:tcBorders>
              <w:right w:val="single" w:sz="6" w:space="0" w:color="000000"/>
            </w:tcBorders>
          </w:tcPr>
          <w:p>
            <w:pPr>
              <w:pStyle w:val="TableParagraph"/>
              <w:spacing w:line="250" w:lineRule="exact"/>
              <w:ind w:left="107"/>
              <w:rPr>
                <w:sz w:val="14"/>
              </w:rPr>
            </w:pPr>
            <w:r>
              <w:rPr>
                <w:sz w:val="22"/>
              </w:rPr>
              <w:t>I. Violations of Drinking Water Standards</w:t>
            </w:r>
            <w:r>
              <w:rPr>
                <w:position w:val="8"/>
                <w:sz w:val="14"/>
              </w:rPr>
              <w:t>3</w:t>
            </w:r>
          </w:p>
        </w:tc>
        <w:tc>
          <w:tcPr>
            <w:tcW w:w="2160" w:type="dxa"/>
            <w:vMerge w:val="restart"/>
            <w:tcBorders>
              <w:left w:val="single" w:sz="6" w:space="0" w:color="000000"/>
              <w:bottom w:val="single" w:sz="6" w:space="0" w:color="000000"/>
              <w:right w:val="single" w:sz="6" w:space="0" w:color="000000"/>
            </w:tcBorders>
          </w:tcPr>
          <w:p>
            <w:pPr>
              <w:pStyle w:val="TableParagraph"/>
              <w:spacing w:line="240" w:lineRule="auto"/>
              <w:ind w:left="0"/>
              <w:rPr>
                <w:rFonts w:ascii="Times New Roman"/>
                <w:sz w:val="22"/>
              </w:rPr>
            </w:pPr>
          </w:p>
        </w:tc>
        <w:tc>
          <w:tcPr>
            <w:tcW w:w="2249" w:type="dxa"/>
            <w:vMerge w:val="restart"/>
            <w:tcBorders>
              <w:left w:val="single" w:sz="6" w:space="0" w:color="000000"/>
              <w:bottom w:val="single" w:sz="6" w:space="0" w:color="000000"/>
            </w:tcBorders>
          </w:tcPr>
          <w:p>
            <w:pPr>
              <w:pStyle w:val="TableParagraph"/>
              <w:spacing w:line="240" w:lineRule="auto"/>
              <w:ind w:left="0"/>
              <w:rPr>
                <w:rFonts w:ascii="Times New Roman"/>
                <w:sz w:val="22"/>
              </w:rPr>
            </w:pPr>
          </w:p>
        </w:tc>
      </w:tr>
      <w:tr>
        <w:trPr>
          <w:trHeight w:val="253" w:hRule="atLeast"/>
        </w:trPr>
        <w:tc>
          <w:tcPr>
            <w:tcW w:w="5420" w:type="dxa"/>
            <w:tcBorders>
              <w:bottom w:val="single" w:sz="6" w:space="0" w:color="000000"/>
              <w:right w:val="single" w:sz="6" w:space="0" w:color="000000"/>
            </w:tcBorders>
          </w:tcPr>
          <w:p>
            <w:pPr>
              <w:pStyle w:val="TableParagraph"/>
              <w:spacing w:line="233" w:lineRule="exact"/>
              <w:ind w:left="292"/>
              <w:rPr>
                <w:sz w:val="22"/>
              </w:rPr>
            </w:pPr>
            <w:r>
              <w:rPr>
                <w:sz w:val="22"/>
              </w:rPr>
              <w:t>A. Microbiological Contaminants</w:t>
            </w:r>
          </w:p>
        </w:tc>
        <w:tc>
          <w:tcPr>
            <w:tcW w:w="2160" w:type="dxa"/>
            <w:vMerge/>
            <w:tcBorders>
              <w:top w:val="nil"/>
              <w:left w:val="single" w:sz="6" w:space="0" w:color="000000"/>
              <w:bottom w:val="single" w:sz="6" w:space="0" w:color="000000"/>
              <w:right w:val="single" w:sz="6" w:space="0" w:color="000000"/>
            </w:tcBorders>
          </w:tcPr>
          <w:p>
            <w:pPr>
              <w:rPr>
                <w:sz w:val="2"/>
                <w:szCs w:val="2"/>
              </w:rPr>
            </w:pPr>
          </w:p>
        </w:tc>
        <w:tc>
          <w:tcPr>
            <w:tcW w:w="2249" w:type="dxa"/>
            <w:vMerge/>
            <w:tcBorders>
              <w:top w:val="nil"/>
              <w:left w:val="single" w:sz="6" w:space="0" w:color="000000"/>
              <w:bottom w:val="single" w:sz="6" w:space="0" w:color="000000"/>
            </w:tcBorders>
          </w:tcPr>
          <w:p>
            <w:pPr>
              <w:rPr>
                <w:sz w:val="2"/>
                <w:szCs w:val="2"/>
              </w:rPr>
            </w:pP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1.a Total coliform bacteria*</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1012" w:hRule="atLeast"/>
        </w:trPr>
        <w:tc>
          <w:tcPr>
            <w:tcW w:w="5420" w:type="dxa"/>
            <w:tcBorders>
              <w:top w:val="single" w:sz="6" w:space="0" w:color="000000"/>
              <w:bottom w:val="single" w:sz="6" w:space="0" w:color="000000"/>
              <w:right w:val="single" w:sz="6" w:space="0" w:color="000000"/>
            </w:tcBorders>
          </w:tcPr>
          <w:p>
            <w:pPr>
              <w:pStyle w:val="TableParagraph"/>
              <w:spacing w:line="242" w:lineRule="auto"/>
              <w:ind w:left="683" w:hanging="207"/>
              <w:rPr>
                <w:sz w:val="22"/>
              </w:rPr>
            </w:pPr>
            <w:r>
              <w:rPr>
                <w:sz w:val="22"/>
              </w:rPr>
              <w:t>1.b Total coliform (TT violations resulting from failure to perform assessments or corrective</w:t>
            </w:r>
          </w:p>
          <w:p>
            <w:pPr>
              <w:pStyle w:val="TableParagraph"/>
              <w:spacing w:line="252" w:lineRule="exact"/>
              <w:ind w:left="683" w:right="512"/>
              <w:rPr>
                <w:sz w:val="22"/>
              </w:rPr>
            </w:pPr>
            <w:r>
              <w:rPr>
                <w:sz w:val="22"/>
              </w:rPr>
              <w:t>actions, monitoring violations and reporting violations)**</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51" w:lineRule="exact"/>
              <w:rPr>
                <w:sz w:val="22"/>
              </w:rPr>
            </w:pPr>
            <w:r>
              <w:rPr>
                <w:w w:val="100"/>
                <w:sz w:val="22"/>
              </w:rPr>
              <w:t>3</w:t>
            </w:r>
          </w:p>
        </w:tc>
      </w:tr>
      <w:tr>
        <w:trPr>
          <w:trHeight w:val="1010" w:hRule="atLeast"/>
        </w:trPr>
        <w:tc>
          <w:tcPr>
            <w:tcW w:w="5420" w:type="dxa"/>
            <w:tcBorders>
              <w:top w:val="single" w:sz="6" w:space="0" w:color="000000"/>
              <w:bottom w:val="single" w:sz="6" w:space="0" w:color="000000"/>
              <w:right w:val="single" w:sz="6" w:space="0" w:color="000000"/>
            </w:tcBorders>
          </w:tcPr>
          <w:p>
            <w:pPr>
              <w:pStyle w:val="TableParagraph"/>
              <w:spacing w:line="240" w:lineRule="auto"/>
              <w:ind w:left="683" w:right="211" w:hanging="207"/>
              <w:rPr>
                <w:sz w:val="22"/>
              </w:rPr>
            </w:pPr>
            <w:r>
              <w:rPr>
                <w:sz w:val="22"/>
              </w:rPr>
              <w:t>1.c Seasonal system failure to follow Department-approved start-up plan prior to serving water to the public or failure to provide</w:t>
            </w:r>
          </w:p>
          <w:p>
            <w:pPr>
              <w:pStyle w:val="TableParagraph"/>
              <w:spacing w:line="236" w:lineRule="exact"/>
              <w:ind w:left="683"/>
              <w:rPr>
                <w:sz w:val="22"/>
              </w:rPr>
            </w:pPr>
            <w:r>
              <w:rPr>
                <w:sz w:val="22"/>
              </w:rPr>
              <w:t>certification to Department**</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48"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48" w:lineRule="exact"/>
              <w:ind w:left="177"/>
              <w:rPr>
                <w:sz w:val="22"/>
              </w:rPr>
            </w:pPr>
            <w:r>
              <w:rPr>
                <w:sz w:val="22"/>
              </w:rPr>
              <w:t>--</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i/>
                <w:sz w:val="22"/>
              </w:rPr>
            </w:pPr>
            <w:r>
              <w:rPr>
                <w:sz w:val="22"/>
              </w:rPr>
              <w:t>2.a Fecal coliform/</w:t>
            </w:r>
            <w:r>
              <w:rPr>
                <w:i/>
                <w:sz w:val="22"/>
              </w:rPr>
              <w:t>E. coli*</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1</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position w:val="8"/>
                <w:sz w:val="14"/>
              </w:rPr>
              <w:t>4</w:t>
            </w:r>
            <w:r>
              <w:rPr>
                <w:sz w:val="22"/>
              </w:rPr>
              <w:t>1,3</w:t>
            </w:r>
          </w:p>
        </w:tc>
      </w:tr>
      <w:tr>
        <w:trPr>
          <w:trHeight w:val="505" w:hRule="atLeast"/>
        </w:trPr>
        <w:tc>
          <w:tcPr>
            <w:tcW w:w="5420" w:type="dxa"/>
            <w:tcBorders>
              <w:top w:val="single" w:sz="6" w:space="0" w:color="000000"/>
              <w:bottom w:val="single" w:sz="6" w:space="0" w:color="000000"/>
              <w:right w:val="single" w:sz="6" w:space="0" w:color="000000"/>
            </w:tcBorders>
          </w:tcPr>
          <w:p>
            <w:pPr>
              <w:pStyle w:val="TableParagraph"/>
              <w:spacing w:line="252" w:lineRule="exact" w:before="4"/>
              <w:ind w:left="683" w:hanging="207"/>
              <w:rPr>
                <w:sz w:val="22"/>
              </w:rPr>
            </w:pPr>
            <w:r>
              <w:rPr>
                <w:sz w:val="22"/>
              </w:rPr>
              <w:t>2.b </w:t>
            </w:r>
            <w:r>
              <w:rPr>
                <w:i/>
                <w:sz w:val="22"/>
              </w:rPr>
              <w:t>E. coli (MCL, monitoring, and reporting </w:t>
            </w:r>
            <w:r>
              <w:rPr>
                <w:i/>
                <w:sz w:val="22"/>
              </w:rPr>
              <w:t>violations)</w:t>
            </w:r>
            <w:r>
              <w:rPr>
                <w:sz w:val="22"/>
              </w:rPr>
              <w:t>**</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rPr>
                <w:sz w:val="22"/>
              </w:rPr>
            </w:pPr>
            <w:r>
              <w:rPr>
                <w:w w:val="100"/>
                <w:sz w:val="22"/>
              </w:rPr>
              <w:t>1</w:t>
            </w:r>
          </w:p>
        </w:tc>
        <w:tc>
          <w:tcPr>
            <w:tcW w:w="2249" w:type="dxa"/>
            <w:tcBorders>
              <w:top w:val="single" w:sz="6" w:space="0" w:color="000000"/>
              <w:left w:val="single" w:sz="6" w:space="0" w:color="000000"/>
              <w:bottom w:val="single" w:sz="6" w:space="0" w:color="000000"/>
            </w:tcBorders>
          </w:tcPr>
          <w:p>
            <w:pPr>
              <w:pStyle w:val="TableParagraph"/>
              <w:spacing w:line="253" w:lineRule="exact"/>
              <w:rPr>
                <w:sz w:val="22"/>
              </w:rPr>
            </w:pPr>
            <w:r>
              <w:rPr>
                <w:w w:val="100"/>
                <w:sz w:val="22"/>
              </w:rPr>
              <w:t>3</w:t>
            </w:r>
          </w:p>
        </w:tc>
      </w:tr>
      <w:tr>
        <w:trPr>
          <w:trHeight w:val="758" w:hRule="atLeast"/>
        </w:trPr>
        <w:tc>
          <w:tcPr>
            <w:tcW w:w="5420" w:type="dxa"/>
            <w:tcBorders>
              <w:top w:val="single" w:sz="6" w:space="0" w:color="000000"/>
              <w:bottom w:val="single" w:sz="6" w:space="0" w:color="000000"/>
              <w:right w:val="single" w:sz="6" w:space="0" w:color="000000"/>
            </w:tcBorders>
          </w:tcPr>
          <w:p>
            <w:pPr>
              <w:pStyle w:val="TableParagraph"/>
              <w:spacing w:line="240" w:lineRule="auto"/>
              <w:ind w:left="683" w:hanging="207"/>
              <w:rPr>
                <w:sz w:val="22"/>
              </w:rPr>
            </w:pPr>
            <w:r>
              <w:rPr>
                <w:sz w:val="22"/>
              </w:rPr>
              <w:t>2.c </w:t>
            </w:r>
            <w:r>
              <w:rPr>
                <w:i/>
                <w:sz w:val="22"/>
              </w:rPr>
              <w:t>E. coli </w:t>
            </w:r>
            <w:r>
              <w:rPr>
                <w:sz w:val="22"/>
              </w:rPr>
              <w:t>(TT violations resulting from failure to perform level 2 assessments or corrective</w:t>
            </w:r>
          </w:p>
          <w:p>
            <w:pPr>
              <w:pStyle w:val="TableParagraph"/>
              <w:spacing w:line="235" w:lineRule="exact"/>
              <w:ind w:left="683"/>
              <w:rPr>
                <w:sz w:val="22"/>
              </w:rPr>
            </w:pPr>
            <w:r>
              <w:rPr>
                <w:sz w:val="22"/>
              </w:rPr>
              <w:t>action)**</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51" w:lineRule="exact"/>
              <w:rPr>
                <w:sz w:val="22"/>
              </w:rPr>
            </w:pPr>
            <w:r>
              <w:rPr>
                <w:sz w:val="22"/>
              </w:rPr>
              <w:t>--</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3. Turbidity MCL</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508" w:hRule="atLeast"/>
        </w:trPr>
        <w:tc>
          <w:tcPr>
            <w:tcW w:w="5420" w:type="dxa"/>
            <w:tcBorders>
              <w:top w:val="single" w:sz="6" w:space="0" w:color="000000"/>
              <w:bottom w:val="single" w:sz="6" w:space="0" w:color="000000"/>
              <w:right w:val="single" w:sz="6" w:space="0" w:color="000000"/>
            </w:tcBorders>
          </w:tcPr>
          <w:p>
            <w:pPr>
              <w:pStyle w:val="TableParagraph"/>
              <w:spacing w:line="252" w:lineRule="exact" w:before="4"/>
              <w:ind w:left="107" w:firstLine="369"/>
              <w:rPr>
                <w:sz w:val="22"/>
              </w:rPr>
            </w:pPr>
            <w:r>
              <w:rPr>
                <w:sz w:val="22"/>
              </w:rPr>
              <w:t>4. Turbidity MCL (average of 2 days’ samples &gt;5 NTU)</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5"/>
              <w:ind w:left="0"/>
              <w:rPr>
                <w:b/>
                <w:sz w:val="21"/>
              </w:rPr>
            </w:pPr>
          </w:p>
          <w:p>
            <w:pPr>
              <w:pStyle w:val="TableParagraph"/>
              <w:spacing w:line="241" w:lineRule="exact"/>
              <w:rPr>
                <w:sz w:val="22"/>
              </w:rPr>
            </w:pPr>
            <w:r>
              <w:rPr>
                <w:position w:val="8"/>
                <w:sz w:val="14"/>
              </w:rPr>
              <w:t>5</w:t>
            </w:r>
            <w:r>
              <w:rPr>
                <w:sz w:val="22"/>
              </w:rPr>
              <w:t>2,1</w:t>
            </w:r>
          </w:p>
        </w:tc>
        <w:tc>
          <w:tcPr>
            <w:tcW w:w="2249" w:type="dxa"/>
            <w:tcBorders>
              <w:top w:val="single" w:sz="6" w:space="0" w:color="000000"/>
              <w:left w:val="single" w:sz="6" w:space="0" w:color="000000"/>
              <w:bottom w:val="single" w:sz="6" w:space="0" w:color="000000"/>
            </w:tcBorders>
          </w:tcPr>
          <w:p>
            <w:pPr>
              <w:pStyle w:val="TableParagraph"/>
              <w:spacing w:line="240" w:lineRule="auto" w:before="10"/>
              <w:ind w:left="0"/>
              <w:rPr>
                <w:b/>
                <w:sz w:val="21"/>
              </w:rPr>
            </w:pPr>
          </w:p>
          <w:p>
            <w:pPr>
              <w:pStyle w:val="TableParagraph"/>
              <w:spacing w:line="236" w:lineRule="exact"/>
              <w:rPr>
                <w:sz w:val="22"/>
              </w:rPr>
            </w:pPr>
            <w:r>
              <w:rPr>
                <w:w w:val="100"/>
                <w:sz w:val="22"/>
              </w:rPr>
              <w:t>3</w:t>
            </w:r>
          </w:p>
        </w:tc>
      </w:tr>
      <w:tr>
        <w:trPr>
          <w:trHeight w:val="757" w:hRule="atLeast"/>
        </w:trPr>
        <w:tc>
          <w:tcPr>
            <w:tcW w:w="5420" w:type="dxa"/>
            <w:tcBorders>
              <w:top w:val="single" w:sz="6" w:space="0" w:color="000000"/>
              <w:bottom w:val="single" w:sz="6" w:space="0" w:color="000000"/>
              <w:right w:val="single" w:sz="6" w:space="0" w:color="000000"/>
            </w:tcBorders>
          </w:tcPr>
          <w:p>
            <w:pPr>
              <w:pStyle w:val="TableParagraph"/>
              <w:spacing w:line="240" w:lineRule="auto"/>
              <w:ind w:left="107" w:right="379" w:firstLine="369"/>
              <w:rPr>
                <w:sz w:val="22"/>
              </w:rPr>
            </w:pPr>
            <w:r>
              <w:rPr>
                <w:sz w:val="22"/>
              </w:rPr>
              <w:t>5. Turbidity (for TT violations resulting from a single exceedance of maximum allowable turbidity</w:t>
            </w:r>
          </w:p>
          <w:p>
            <w:pPr>
              <w:pStyle w:val="TableParagraph"/>
              <w:spacing w:line="234" w:lineRule="exact"/>
              <w:ind w:left="107"/>
              <w:rPr>
                <w:sz w:val="22"/>
              </w:rPr>
            </w:pPr>
            <w:r>
              <w:rPr>
                <w:sz w:val="22"/>
              </w:rPr>
              <w:t>level)</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left="0"/>
              <w:rPr>
                <w:b/>
                <w:sz w:val="24"/>
              </w:rPr>
            </w:pPr>
          </w:p>
          <w:p>
            <w:pPr>
              <w:pStyle w:val="TableParagraph"/>
              <w:spacing w:line="240" w:lineRule="auto" w:before="4"/>
              <w:ind w:left="0"/>
              <w:rPr>
                <w:b/>
                <w:sz w:val="19"/>
              </w:rPr>
            </w:pPr>
          </w:p>
          <w:p>
            <w:pPr>
              <w:pStyle w:val="TableParagraph"/>
              <w:spacing w:line="239" w:lineRule="exact"/>
              <w:rPr>
                <w:sz w:val="22"/>
              </w:rPr>
            </w:pPr>
            <w:r>
              <w:rPr>
                <w:position w:val="8"/>
                <w:sz w:val="14"/>
              </w:rPr>
              <w:t>6</w:t>
            </w:r>
            <w:r>
              <w:rPr>
                <w:sz w:val="22"/>
              </w:rPr>
              <w:t>2,1</w:t>
            </w:r>
          </w:p>
        </w:tc>
        <w:tc>
          <w:tcPr>
            <w:tcW w:w="2249" w:type="dxa"/>
            <w:tcBorders>
              <w:top w:val="single" w:sz="6" w:space="0" w:color="000000"/>
              <w:left w:val="single" w:sz="6" w:space="0" w:color="000000"/>
              <w:bottom w:val="single" w:sz="6" w:space="0" w:color="000000"/>
            </w:tcBorders>
          </w:tcPr>
          <w:p>
            <w:pPr>
              <w:pStyle w:val="TableParagraph"/>
              <w:spacing w:line="240" w:lineRule="auto"/>
              <w:ind w:left="0"/>
              <w:rPr>
                <w:b/>
                <w:sz w:val="24"/>
              </w:rPr>
            </w:pPr>
          </w:p>
          <w:p>
            <w:pPr>
              <w:pStyle w:val="TableParagraph"/>
              <w:spacing w:line="240" w:lineRule="auto" w:before="9"/>
              <w:ind w:left="0"/>
              <w:rPr>
                <w:b/>
                <w:sz w:val="19"/>
              </w:rPr>
            </w:pPr>
          </w:p>
          <w:p>
            <w:pPr>
              <w:pStyle w:val="TableParagraph"/>
              <w:spacing w:line="234" w:lineRule="exact"/>
              <w:rPr>
                <w:sz w:val="22"/>
              </w:rPr>
            </w:pPr>
            <w:r>
              <w:rPr>
                <w:w w:val="100"/>
                <w:sz w:val="22"/>
              </w:rPr>
              <w:t>3</w:t>
            </w:r>
          </w:p>
        </w:tc>
      </w:tr>
      <w:tr>
        <w:trPr>
          <w:trHeight w:val="1012" w:hRule="atLeast"/>
        </w:trPr>
        <w:tc>
          <w:tcPr>
            <w:tcW w:w="5420" w:type="dxa"/>
            <w:tcBorders>
              <w:top w:val="single" w:sz="6" w:space="0" w:color="000000"/>
              <w:bottom w:val="single" w:sz="6" w:space="0" w:color="000000"/>
              <w:right w:val="single" w:sz="6" w:space="0" w:color="000000"/>
            </w:tcBorders>
          </w:tcPr>
          <w:p>
            <w:pPr>
              <w:pStyle w:val="TableParagraph"/>
              <w:spacing w:line="242" w:lineRule="auto"/>
              <w:ind w:left="107" w:right="512" w:firstLine="369"/>
              <w:rPr>
                <w:sz w:val="22"/>
              </w:rPr>
            </w:pPr>
            <w:r>
              <w:rPr>
                <w:sz w:val="22"/>
              </w:rPr>
              <w:t>6. Surface Water Treatment Rule violations, other than violations resulting from a single</w:t>
            </w:r>
          </w:p>
          <w:p>
            <w:pPr>
              <w:pStyle w:val="TableParagraph"/>
              <w:spacing w:line="252" w:lineRule="exact"/>
              <w:ind w:left="107" w:right="501"/>
              <w:rPr>
                <w:sz w:val="22"/>
              </w:rPr>
            </w:pPr>
            <w:r>
              <w:rPr>
                <w:sz w:val="22"/>
              </w:rPr>
              <w:t>exceedance of maximum allowable turbidity level (TT)</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left="0"/>
              <w:rPr>
                <w:b/>
                <w:sz w:val="24"/>
              </w:rPr>
            </w:pPr>
          </w:p>
          <w:p>
            <w:pPr>
              <w:pStyle w:val="TableParagraph"/>
              <w:spacing w:line="240" w:lineRule="auto" w:before="9"/>
              <w:ind w:left="0"/>
              <w:rPr>
                <w:b/>
                <w:sz w:val="19"/>
              </w:rPr>
            </w:pPr>
          </w:p>
          <w:p>
            <w:pPr>
              <w:pStyle w:val="TableParagraph"/>
              <w:spacing w:line="240" w:lineRule="auto"/>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40" w:lineRule="auto"/>
              <w:ind w:left="0"/>
              <w:rPr>
                <w:b/>
                <w:sz w:val="24"/>
              </w:rPr>
            </w:pPr>
          </w:p>
          <w:p>
            <w:pPr>
              <w:pStyle w:val="TableParagraph"/>
              <w:spacing w:line="240" w:lineRule="auto" w:before="9"/>
              <w:ind w:left="0"/>
              <w:rPr>
                <w:b/>
                <w:sz w:val="19"/>
              </w:rPr>
            </w:pPr>
          </w:p>
          <w:p>
            <w:pPr>
              <w:pStyle w:val="TableParagraph"/>
              <w:spacing w:line="240" w:lineRule="auto"/>
              <w:rPr>
                <w:sz w:val="22"/>
              </w:rPr>
            </w:pPr>
            <w:r>
              <w:rPr>
                <w:w w:val="100"/>
                <w:sz w:val="22"/>
              </w:rPr>
              <w:t>3</w:t>
            </w:r>
          </w:p>
        </w:tc>
      </w:tr>
      <w:tr>
        <w:trPr>
          <w:trHeight w:val="755" w:hRule="atLeast"/>
        </w:trPr>
        <w:tc>
          <w:tcPr>
            <w:tcW w:w="5420" w:type="dxa"/>
            <w:tcBorders>
              <w:top w:val="single" w:sz="6" w:space="0" w:color="000000"/>
              <w:bottom w:val="single" w:sz="6" w:space="0" w:color="000000"/>
              <w:right w:val="single" w:sz="6" w:space="0" w:color="000000"/>
            </w:tcBorders>
          </w:tcPr>
          <w:p>
            <w:pPr>
              <w:pStyle w:val="TableParagraph"/>
              <w:spacing w:line="248" w:lineRule="exact"/>
              <w:ind w:left="477"/>
              <w:rPr>
                <w:sz w:val="22"/>
              </w:rPr>
            </w:pPr>
            <w:r>
              <w:rPr>
                <w:sz w:val="22"/>
              </w:rPr>
              <w:t>7.  Interim Enhanced Surface Water</w:t>
            </w:r>
            <w:r>
              <w:rPr>
                <w:spacing w:val="-14"/>
                <w:sz w:val="22"/>
              </w:rPr>
              <w:t> </w:t>
            </w:r>
            <w:r>
              <w:rPr>
                <w:sz w:val="22"/>
              </w:rPr>
              <w:t>Treatment</w:t>
            </w:r>
          </w:p>
          <w:p>
            <w:pPr>
              <w:pStyle w:val="TableParagraph"/>
              <w:spacing w:line="252" w:lineRule="exact" w:before="6"/>
              <w:ind w:left="107" w:right="171"/>
              <w:rPr>
                <w:sz w:val="22"/>
              </w:rPr>
            </w:pPr>
            <w:r>
              <w:rPr>
                <w:sz w:val="22"/>
              </w:rPr>
              <w:t>Rule violations, other than violations resulting from a single exceedance of maximum turbidity level</w:t>
            </w:r>
            <w:r>
              <w:rPr>
                <w:spacing w:val="-14"/>
                <w:sz w:val="22"/>
              </w:rPr>
              <w:t> </w:t>
            </w:r>
            <w:r>
              <w:rPr>
                <w:sz w:val="22"/>
              </w:rPr>
              <w:t>(TT)</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left="0"/>
              <w:rPr>
                <w:b/>
                <w:sz w:val="24"/>
              </w:rPr>
            </w:pPr>
          </w:p>
          <w:p>
            <w:pPr>
              <w:pStyle w:val="TableParagraph"/>
              <w:spacing w:line="240" w:lineRule="auto" w:before="1"/>
              <w:ind w:left="0"/>
              <w:rPr>
                <w:b/>
                <w:sz w:val="23"/>
              </w:rPr>
            </w:pPr>
          </w:p>
          <w:p>
            <w:pPr>
              <w:pStyle w:val="TableParagraph"/>
              <w:spacing w:line="151" w:lineRule="auto"/>
              <w:rPr>
                <w:sz w:val="22"/>
              </w:rPr>
            </w:pPr>
            <w:r>
              <w:rPr>
                <w:sz w:val="14"/>
              </w:rPr>
              <w:t>7</w:t>
            </w:r>
            <w:r>
              <w:rPr>
                <w:position w:val="-7"/>
                <w:sz w:val="22"/>
              </w:rPr>
              <w:t>2</w:t>
            </w:r>
          </w:p>
        </w:tc>
        <w:tc>
          <w:tcPr>
            <w:tcW w:w="2249" w:type="dxa"/>
            <w:tcBorders>
              <w:top w:val="single" w:sz="6" w:space="0" w:color="000000"/>
              <w:left w:val="single" w:sz="6" w:space="0" w:color="000000"/>
              <w:bottom w:val="single" w:sz="6" w:space="0" w:color="000000"/>
            </w:tcBorders>
          </w:tcPr>
          <w:p>
            <w:pPr>
              <w:pStyle w:val="TableParagraph"/>
              <w:spacing w:line="240" w:lineRule="auto"/>
              <w:ind w:left="0"/>
              <w:rPr>
                <w:b/>
                <w:sz w:val="24"/>
              </w:rPr>
            </w:pPr>
          </w:p>
          <w:p>
            <w:pPr>
              <w:pStyle w:val="TableParagraph"/>
              <w:spacing w:line="240" w:lineRule="auto" w:before="6"/>
              <w:ind w:left="0"/>
              <w:rPr>
                <w:b/>
                <w:sz w:val="19"/>
              </w:rPr>
            </w:pPr>
          </w:p>
          <w:p>
            <w:pPr>
              <w:pStyle w:val="TableParagraph"/>
              <w:spacing w:line="235" w:lineRule="exact"/>
              <w:rPr>
                <w:sz w:val="22"/>
              </w:rPr>
            </w:pPr>
            <w:r>
              <w:rPr>
                <w:w w:val="100"/>
                <w:sz w:val="22"/>
              </w:rPr>
              <w:t>3</w:t>
            </w:r>
          </w:p>
        </w:tc>
      </w:tr>
      <w:tr>
        <w:trPr>
          <w:trHeight w:val="503" w:hRule="atLeast"/>
        </w:trPr>
        <w:tc>
          <w:tcPr>
            <w:tcW w:w="5420" w:type="dxa"/>
            <w:tcBorders>
              <w:top w:val="single" w:sz="6" w:space="0" w:color="000000"/>
              <w:bottom w:val="single" w:sz="6" w:space="0" w:color="000000"/>
              <w:right w:val="single" w:sz="6" w:space="0" w:color="000000"/>
            </w:tcBorders>
          </w:tcPr>
          <w:p>
            <w:pPr>
              <w:pStyle w:val="TableParagraph"/>
              <w:spacing w:line="252" w:lineRule="exact" w:before="2"/>
              <w:ind w:left="107" w:firstLine="369"/>
              <w:rPr>
                <w:sz w:val="22"/>
              </w:rPr>
            </w:pPr>
            <w:r>
              <w:rPr>
                <w:sz w:val="22"/>
              </w:rPr>
              <w:t>8. Filter Backwash Recycling Rule (179 NAC 18) violations</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51" w:lineRule="exact"/>
              <w:rPr>
                <w:sz w:val="22"/>
              </w:rPr>
            </w:pPr>
            <w:r>
              <w:rPr>
                <w:w w:val="100"/>
                <w:sz w:val="22"/>
              </w:rPr>
              <w:t>3</w:t>
            </w:r>
          </w:p>
        </w:tc>
      </w:tr>
      <w:tr>
        <w:trPr>
          <w:trHeight w:val="506" w:hRule="atLeast"/>
        </w:trPr>
        <w:tc>
          <w:tcPr>
            <w:tcW w:w="5420" w:type="dxa"/>
            <w:tcBorders>
              <w:top w:val="single" w:sz="6" w:space="0" w:color="000000"/>
              <w:bottom w:val="single" w:sz="6" w:space="0" w:color="000000"/>
              <w:right w:val="single" w:sz="6" w:space="0" w:color="000000"/>
            </w:tcBorders>
          </w:tcPr>
          <w:p>
            <w:pPr>
              <w:pStyle w:val="TableParagraph"/>
              <w:spacing w:line="252" w:lineRule="exact" w:before="2"/>
              <w:ind w:left="107" w:firstLine="369"/>
              <w:rPr>
                <w:sz w:val="22"/>
              </w:rPr>
            </w:pPr>
            <w:r>
              <w:rPr>
                <w:sz w:val="22"/>
              </w:rPr>
              <w:t>9. Long Term 1 Enhanced Surface Water Treatment Rule (179 NAC 19) violations</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51" w:lineRule="exact"/>
              <w:rPr>
                <w:sz w:val="22"/>
              </w:rPr>
            </w:pPr>
            <w:r>
              <w:rPr>
                <w:w w:val="100"/>
                <w:sz w:val="22"/>
              </w:rPr>
              <w:t>3</w:t>
            </w:r>
          </w:p>
        </w:tc>
      </w:tr>
      <w:tr>
        <w:trPr>
          <w:trHeight w:val="505" w:hRule="atLeast"/>
        </w:trPr>
        <w:tc>
          <w:tcPr>
            <w:tcW w:w="5420" w:type="dxa"/>
            <w:tcBorders>
              <w:top w:val="single" w:sz="6" w:space="0" w:color="000000"/>
              <w:bottom w:val="single" w:sz="6" w:space="0" w:color="000000"/>
              <w:right w:val="single" w:sz="6" w:space="0" w:color="000000"/>
            </w:tcBorders>
          </w:tcPr>
          <w:p>
            <w:pPr>
              <w:pStyle w:val="TableParagraph"/>
              <w:spacing w:line="252" w:lineRule="exact" w:before="2"/>
              <w:ind w:left="107" w:firstLine="307"/>
              <w:rPr>
                <w:sz w:val="22"/>
              </w:rPr>
            </w:pPr>
            <w:r>
              <w:rPr>
                <w:sz w:val="22"/>
              </w:rPr>
              <w:t>10. Long Term 2 Enhanced Surface Water Treatment Rule (179 NAC 25) violations</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50"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50" w:lineRule="exact"/>
              <w:rPr>
                <w:sz w:val="22"/>
              </w:rPr>
            </w:pPr>
            <w:r>
              <w:rPr>
                <w:position w:val="8"/>
                <w:sz w:val="14"/>
              </w:rPr>
              <w:t>17</w:t>
            </w:r>
            <w:r>
              <w:rPr>
                <w:sz w:val="22"/>
              </w:rPr>
              <w:t>2,3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11. Ground Water Rule (179 NAC 8) violations</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right w:val="single" w:sz="6" w:space="0" w:color="000000"/>
            </w:tcBorders>
          </w:tcPr>
          <w:p>
            <w:pPr>
              <w:pStyle w:val="TableParagraph"/>
              <w:spacing w:line="233" w:lineRule="exact"/>
              <w:ind w:left="292"/>
              <w:rPr>
                <w:sz w:val="22"/>
              </w:rPr>
            </w:pPr>
            <w:r>
              <w:rPr>
                <w:sz w:val="22"/>
              </w:rPr>
              <w:t>B. Inorganic Chemicals (IOCs)</w:t>
            </w:r>
          </w:p>
        </w:tc>
        <w:tc>
          <w:tcPr>
            <w:tcW w:w="2160" w:type="dxa"/>
            <w:tcBorders>
              <w:top w:val="single" w:sz="6" w:space="0" w:color="000000"/>
              <w:left w:val="single" w:sz="6" w:space="0" w:color="000000"/>
              <w:right w:val="single" w:sz="6" w:space="0" w:color="000000"/>
            </w:tcBorders>
          </w:tcPr>
          <w:p>
            <w:pPr>
              <w:pStyle w:val="TableParagraph"/>
              <w:spacing w:line="240" w:lineRule="auto"/>
              <w:ind w:left="0"/>
              <w:rPr>
                <w:rFonts w:ascii="Times New Roman"/>
                <w:sz w:val="18"/>
              </w:rPr>
            </w:pPr>
          </w:p>
        </w:tc>
        <w:tc>
          <w:tcPr>
            <w:tcW w:w="2249" w:type="dxa"/>
            <w:tcBorders>
              <w:top w:val="single" w:sz="6" w:space="0" w:color="000000"/>
              <w:left w:val="single" w:sz="6" w:space="0" w:color="000000"/>
            </w:tcBorders>
          </w:tcPr>
          <w:p>
            <w:pPr>
              <w:pStyle w:val="TableParagraph"/>
              <w:spacing w:line="240" w:lineRule="auto"/>
              <w:ind w:left="0"/>
              <w:rPr>
                <w:rFonts w:ascii="Times New Roman"/>
                <w:sz w:val="18"/>
              </w:rPr>
            </w:pPr>
          </w:p>
        </w:tc>
      </w:tr>
    </w:tbl>
    <w:p>
      <w:pPr>
        <w:spacing w:after="0" w:line="240" w:lineRule="auto"/>
        <w:rPr>
          <w:rFonts w:ascii="Times New Roman"/>
          <w:sz w:val="18"/>
        </w:rPr>
        <w:sectPr>
          <w:headerReference w:type="default" r:id="rId8"/>
          <w:footerReference w:type="default" r:id="rId9"/>
          <w:pgSz w:w="12240" w:h="15840"/>
          <w:pgMar w:header="724" w:footer="797" w:top="1220" w:bottom="980" w:left="1200" w:right="940"/>
          <w:pgNumType w:start="15"/>
        </w:sectPr>
      </w:pPr>
    </w:p>
    <w:p>
      <w:pPr>
        <w:pStyle w:val="BodyText"/>
        <w:rPr>
          <w:b/>
          <w:sz w:val="20"/>
        </w:rPr>
      </w:pPr>
    </w:p>
    <w:p>
      <w:pPr>
        <w:pStyle w:val="BodyText"/>
        <w:spacing w:before="4"/>
        <w:rPr>
          <w:b/>
          <w:sz w:val="24"/>
        </w:rPr>
      </w:pPr>
    </w:p>
    <w:tbl>
      <w:tblPr>
        <w:tblW w:w="0" w:type="auto"/>
        <w:jc w:val="left"/>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420"/>
        <w:gridCol w:w="2160"/>
        <w:gridCol w:w="2249"/>
      </w:tblGrid>
      <w:tr>
        <w:trPr>
          <w:trHeight w:val="1517" w:hRule="atLeast"/>
        </w:trPr>
        <w:tc>
          <w:tcPr>
            <w:tcW w:w="5420" w:type="dxa"/>
            <w:tcBorders>
              <w:right w:val="single" w:sz="6" w:space="0" w:color="000000"/>
            </w:tcBorders>
          </w:tcPr>
          <w:p>
            <w:pPr>
              <w:pStyle w:val="TableParagraph"/>
              <w:spacing w:line="240" w:lineRule="auto"/>
              <w:ind w:left="0"/>
              <w:rPr>
                <w:b/>
                <w:sz w:val="24"/>
              </w:rPr>
            </w:pPr>
          </w:p>
          <w:p>
            <w:pPr>
              <w:pStyle w:val="TableParagraph"/>
              <w:spacing w:line="240" w:lineRule="auto" w:before="7"/>
              <w:ind w:left="0"/>
              <w:rPr>
                <w:b/>
                <w:sz w:val="30"/>
              </w:rPr>
            </w:pPr>
          </w:p>
          <w:p>
            <w:pPr>
              <w:pStyle w:val="TableParagraph"/>
              <w:spacing w:line="240" w:lineRule="auto"/>
              <w:ind w:left="107"/>
              <w:rPr>
                <w:b/>
                <w:sz w:val="22"/>
              </w:rPr>
            </w:pPr>
            <w:r>
              <w:rPr>
                <w:b/>
                <w:sz w:val="22"/>
              </w:rPr>
              <w:t>Contaminant</w:t>
            </w:r>
          </w:p>
        </w:tc>
        <w:tc>
          <w:tcPr>
            <w:tcW w:w="2160" w:type="dxa"/>
            <w:tcBorders>
              <w:left w:val="single" w:sz="6" w:space="0" w:color="000000"/>
              <w:right w:val="single" w:sz="6" w:space="0" w:color="000000"/>
            </w:tcBorders>
          </w:tcPr>
          <w:p>
            <w:pPr>
              <w:pStyle w:val="TableParagraph"/>
              <w:spacing w:line="246" w:lineRule="exact"/>
              <w:rPr>
                <w:b/>
                <w:sz w:val="22"/>
              </w:rPr>
            </w:pPr>
            <w:r>
              <w:rPr>
                <w:b/>
                <w:sz w:val="22"/>
              </w:rPr>
              <w:t>MCL/MRDL/TT</w:t>
            </w:r>
          </w:p>
          <w:p>
            <w:pPr>
              <w:pStyle w:val="TableParagraph"/>
              <w:spacing w:line="256" w:lineRule="exact"/>
              <w:rPr>
                <w:b/>
                <w:sz w:val="14"/>
              </w:rPr>
            </w:pPr>
            <w:r>
              <w:rPr>
                <w:b/>
                <w:sz w:val="22"/>
              </w:rPr>
              <w:t>violations</w:t>
            </w:r>
            <w:r>
              <w:rPr>
                <w:b/>
                <w:position w:val="8"/>
                <w:sz w:val="14"/>
              </w:rPr>
              <w:t>2</w:t>
            </w:r>
          </w:p>
          <w:p>
            <w:pPr>
              <w:pStyle w:val="TableParagraph"/>
              <w:spacing w:line="240" w:lineRule="auto"/>
              <w:ind w:left="0"/>
              <w:rPr>
                <w:b/>
                <w:sz w:val="24"/>
              </w:rPr>
            </w:pPr>
          </w:p>
          <w:p>
            <w:pPr>
              <w:pStyle w:val="TableParagraph"/>
              <w:spacing w:line="240" w:lineRule="auto" w:before="4"/>
              <w:ind w:left="0"/>
              <w:rPr>
                <w:b/>
                <w:sz w:val="20"/>
              </w:rPr>
            </w:pPr>
          </w:p>
          <w:p>
            <w:pPr>
              <w:pStyle w:val="TableParagraph"/>
              <w:spacing w:line="252" w:lineRule="exact"/>
              <w:ind w:right="420"/>
              <w:rPr>
                <w:b/>
                <w:sz w:val="22"/>
              </w:rPr>
            </w:pPr>
            <w:r>
              <w:rPr>
                <w:b/>
                <w:sz w:val="22"/>
              </w:rPr>
              <w:t>Tier of public notice required</w:t>
            </w:r>
          </w:p>
        </w:tc>
        <w:tc>
          <w:tcPr>
            <w:tcW w:w="2249" w:type="dxa"/>
            <w:tcBorders>
              <w:left w:val="single" w:sz="6" w:space="0" w:color="000000"/>
            </w:tcBorders>
          </w:tcPr>
          <w:p>
            <w:pPr>
              <w:pStyle w:val="TableParagraph"/>
              <w:spacing w:line="240" w:lineRule="auto"/>
              <w:ind w:right="233"/>
              <w:rPr>
                <w:b/>
                <w:sz w:val="22"/>
              </w:rPr>
            </w:pPr>
            <w:r>
              <w:rPr>
                <w:b/>
                <w:sz w:val="22"/>
              </w:rPr>
              <w:t>Monitoring &amp; testing procedure violations</w:t>
            </w:r>
          </w:p>
          <w:p>
            <w:pPr>
              <w:pStyle w:val="TableParagraph"/>
              <w:spacing w:line="240" w:lineRule="auto"/>
              <w:ind w:left="0"/>
              <w:rPr>
                <w:b/>
                <w:sz w:val="22"/>
              </w:rPr>
            </w:pPr>
          </w:p>
          <w:p>
            <w:pPr>
              <w:pStyle w:val="TableParagraph"/>
              <w:spacing w:line="252" w:lineRule="exact"/>
              <w:ind w:right="502"/>
              <w:rPr>
                <w:b/>
                <w:sz w:val="22"/>
              </w:rPr>
            </w:pPr>
            <w:r>
              <w:rPr>
                <w:b/>
                <w:sz w:val="22"/>
              </w:rPr>
              <w:t>Tier of public notice required</w:t>
            </w:r>
          </w:p>
        </w:tc>
      </w:tr>
      <w:tr>
        <w:trPr>
          <w:trHeight w:val="251" w:hRule="atLeast"/>
        </w:trPr>
        <w:tc>
          <w:tcPr>
            <w:tcW w:w="5420" w:type="dxa"/>
            <w:tcBorders>
              <w:bottom w:val="single" w:sz="6" w:space="0" w:color="000000"/>
              <w:right w:val="single" w:sz="6" w:space="0" w:color="000000"/>
            </w:tcBorders>
          </w:tcPr>
          <w:p>
            <w:pPr>
              <w:pStyle w:val="TableParagraph"/>
              <w:spacing w:line="231" w:lineRule="exact"/>
              <w:ind w:left="477"/>
              <w:rPr>
                <w:sz w:val="22"/>
              </w:rPr>
            </w:pPr>
            <w:r>
              <w:rPr>
                <w:sz w:val="22"/>
              </w:rPr>
              <w:t>1.</w:t>
            </w:r>
            <w:r>
              <w:rPr>
                <w:spacing w:val="61"/>
                <w:sz w:val="22"/>
              </w:rPr>
              <w:t> </w:t>
            </w:r>
            <w:r>
              <w:rPr>
                <w:sz w:val="22"/>
              </w:rPr>
              <w:t>Antimony</w:t>
            </w:r>
          </w:p>
        </w:tc>
        <w:tc>
          <w:tcPr>
            <w:tcW w:w="2160" w:type="dxa"/>
            <w:tcBorders>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2.</w:t>
            </w:r>
            <w:r>
              <w:rPr>
                <w:spacing w:val="61"/>
                <w:sz w:val="22"/>
              </w:rPr>
              <w:t> </w:t>
            </w:r>
            <w:r>
              <w:rPr>
                <w:sz w:val="22"/>
              </w:rPr>
              <w:t>Arsenic</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3. Asbestos (fibers&gt;10 µm)</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4.</w:t>
            </w:r>
            <w:r>
              <w:rPr>
                <w:spacing w:val="61"/>
                <w:sz w:val="22"/>
              </w:rPr>
              <w:t> </w:t>
            </w:r>
            <w:r>
              <w:rPr>
                <w:sz w:val="22"/>
              </w:rPr>
              <w:t>Barium</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5.</w:t>
            </w:r>
            <w:r>
              <w:rPr>
                <w:spacing w:val="60"/>
                <w:sz w:val="22"/>
              </w:rPr>
              <w:t> </w:t>
            </w:r>
            <w:r>
              <w:rPr>
                <w:sz w:val="22"/>
              </w:rPr>
              <w:t>Beryllium</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6.</w:t>
            </w:r>
            <w:r>
              <w:rPr>
                <w:spacing w:val="60"/>
                <w:sz w:val="22"/>
              </w:rPr>
              <w:t> </w:t>
            </w:r>
            <w:r>
              <w:rPr>
                <w:sz w:val="22"/>
              </w:rPr>
              <w:t>Cadmium</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7. Chromium (total)</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4"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8.</w:t>
            </w:r>
            <w:r>
              <w:rPr>
                <w:spacing w:val="60"/>
                <w:sz w:val="22"/>
              </w:rPr>
              <w:t> </w:t>
            </w:r>
            <w:r>
              <w:rPr>
                <w:sz w:val="22"/>
              </w:rPr>
              <w:t>Cyanide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9.</w:t>
            </w:r>
            <w:r>
              <w:rPr>
                <w:spacing w:val="60"/>
                <w:sz w:val="22"/>
              </w:rPr>
              <w:t> </w:t>
            </w:r>
            <w:r>
              <w:rPr>
                <w:sz w:val="22"/>
              </w:rPr>
              <w:t>Fluoride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10. Mercury (inorganic)</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11.</w:t>
            </w:r>
            <w:r>
              <w:rPr>
                <w:spacing w:val="60"/>
                <w:sz w:val="22"/>
              </w:rPr>
              <w:t> </w:t>
            </w:r>
            <w:r>
              <w:rPr>
                <w:sz w:val="22"/>
              </w:rPr>
              <w:t>Nitrate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1</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position w:val="8"/>
                <w:sz w:val="14"/>
              </w:rPr>
              <w:t>8</w:t>
            </w:r>
            <w:r>
              <w:rPr>
                <w:sz w:val="22"/>
              </w:rPr>
              <w:t>1, 3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12.</w:t>
            </w:r>
            <w:r>
              <w:rPr>
                <w:spacing w:val="60"/>
                <w:sz w:val="22"/>
              </w:rPr>
              <w:t> </w:t>
            </w:r>
            <w:r>
              <w:rPr>
                <w:sz w:val="22"/>
              </w:rPr>
              <w:t>Nitrite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1</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position w:val="8"/>
                <w:sz w:val="14"/>
              </w:rPr>
              <w:t>8</w:t>
            </w:r>
            <w:r>
              <w:rPr>
                <w:sz w:val="22"/>
              </w:rPr>
              <w:t>1, 3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13. Total Nitrate and Nitrite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1</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14.</w:t>
            </w:r>
            <w:r>
              <w:rPr>
                <w:spacing w:val="60"/>
                <w:sz w:val="22"/>
              </w:rPr>
              <w:t> </w:t>
            </w:r>
            <w:r>
              <w:rPr>
                <w:sz w:val="22"/>
              </w:rPr>
              <w:t>Selenium</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15.</w:t>
            </w:r>
            <w:r>
              <w:rPr>
                <w:spacing w:val="58"/>
                <w:sz w:val="22"/>
              </w:rPr>
              <w:t> </w:t>
            </w:r>
            <w:r>
              <w:rPr>
                <w:sz w:val="22"/>
              </w:rPr>
              <w:t>Thallium</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525" w:hRule="atLeast"/>
        </w:trPr>
        <w:tc>
          <w:tcPr>
            <w:tcW w:w="5420" w:type="dxa"/>
            <w:tcBorders>
              <w:top w:val="single" w:sz="6" w:space="0" w:color="000000"/>
              <w:bottom w:val="single" w:sz="6" w:space="0" w:color="000000"/>
              <w:right w:val="single" w:sz="6" w:space="0" w:color="000000"/>
            </w:tcBorders>
          </w:tcPr>
          <w:p>
            <w:pPr>
              <w:pStyle w:val="TableParagraph"/>
              <w:spacing w:line="250" w:lineRule="exact"/>
              <w:ind w:left="292"/>
              <w:rPr>
                <w:sz w:val="22"/>
              </w:rPr>
            </w:pPr>
            <w:r>
              <w:rPr>
                <w:sz w:val="22"/>
              </w:rPr>
              <w:t>C. Lead and Copper Rule (Action Level for lead is</w:t>
            </w:r>
          </w:p>
          <w:p>
            <w:pPr>
              <w:pStyle w:val="TableParagraph"/>
              <w:spacing w:line="252" w:lineRule="exact"/>
              <w:ind w:left="107"/>
              <w:rPr>
                <w:sz w:val="22"/>
              </w:rPr>
            </w:pPr>
            <w:r>
              <w:rPr>
                <w:sz w:val="22"/>
              </w:rPr>
              <w:t>0.015 mg/L, for copper is 1.3 mg/L)</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left="0"/>
              <w:rPr>
                <w:rFonts w:ascii="Times New Roman"/>
                <w:sz w:val="22"/>
              </w:rPr>
            </w:pPr>
          </w:p>
        </w:tc>
        <w:tc>
          <w:tcPr>
            <w:tcW w:w="2249" w:type="dxa"/>
            <w:tcBorders>
              <w:top w:val="single" w:sz="6" w:space="0" w:color="000000"/>
              <w:left w:val="single" w:sz="6" w:space="0" w:color="000000"/>
              <w:bottom w:val="single" w:sz="6" w:space="0" w:color="000000"/>
            </w:tcBorders>
          </w:tcPr>
          <w:p>
            <w:pPr>
              <w:pStyle w:val="TableParagraph"/>
              <w:spacing w:line="240" w:lineRule="auto"/>
              <w:ind w:left="0"/>
              <w:rPr>
                <w:rFonts w:ascii="Times New Roman"/>
                <w:sz w:val="22"/>
              </w:rPr>
            </w:pP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1. Lead and Copper Rule (TT)</w:t>
            </w:r>
          </w:p>
        </w:tc>
        <w:tc>
          <w:tcPr>
            <w:tcW w:w="2160" w:type="dxa"/>
            <w:tcBorders>
              <w:top w:val="single" w:sz="6" w:space="0" w:color="000000"/>
              <w:left w:val="single" w:sz="6" w:space="0" w:color="000000"/>
              <w:bottom w:val="single" w:sz="4"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4"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292"/>
              <w:rPr>
                <w:sz w:val="22"/>
              </w:rPr>
            </w:pPr>
            <w:r>
              <w:rPr>
                <w:sz w:val="22"/>
              </w:rPr>
              <w:t>D. Synthetic Organic Chemicals (SOCs)</w:t>
            </w:r>
          </w:p>
        </w:tc>
        <w:tc>
          <w:tcPr>
            <w:tcW w:w="2160" w:type="dxa"/>
            <w:tcBorders>
              <w:top w:val="single" w:sz="4" w:space="0" w:color="000000"/>
              <w:left w:val="single" w:sz="6" w:space="0" w:color="000000"/>
              <w:bottom w:val="single" w:sz="6" w:space="0" w:color="000000"/>
              <w:right w:val="single" w:sz="6" w:space="0" w:color="000000"/>
            </w:tcBorders>
          </w:tcPr>
          <w:p>
            <w:pPr>
              <w:pStyle w:val="TableParagraph"/>
              <w:spacing w:line="240" w:lineRule="auto"/>
              <w:ind w:left="0"/>
              <w:rPr>
                <w:rFonts w:ascii="Times New Roman"/>
                <w:sz w:val="18"/>
              </w:rPr>
            </w:pPr>
          </w:p>
        </w:tc>
        <w:tc>
          <w:tcPr>
            <w:tcW w:w="2249" w:type="dxa"/>
            <w:tcBorders>
              <w:top w:val="single" w:sz="4" w:space="0" w:color="000000"/>
              <w:left w:val="single" w:sz="6" w:space="0" w:color="000000"/>
              <w:bottom w:val="single" w:sz="6" w:space="0" w:color="000000"/>
            </w:tcBorders>
          </w:tcPr>
          <w:p>
            <w:pPr>
              <w:pStyle w:val="TableParagraph"/>
              <w:spacing w:line="240" w:lineRule="auto"/>
              <w:ind w:left="0"/>
              <w:rPr>
                <w:rFonts w:ascii="Times New Roman"/>
                <w:sz w:val="18"/>
              </w:rPr>
            </w:pPr>
          </w:p>
        </w:tc>
      </w:tr>
      <w:tr>
        <w:trPr>
          <w:trHeight w:val="254"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1.</w:t>
            </w:r>
            <w:r>
              <w:rPr>
                <w:spacing w:val="61"/>
                <w:sz w:val="22"/>
              </w:rPr>
              <w:t> </w:t>
            </w:r>
            <w:r>
              <w:rPr>
                <w:sz w:val="22"/>
              </w:rPr>
              <w:t>2,4-D</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2. 2,4,5-TP (Silvex)</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3.</w:t>
            </w:r>
            <w:r>
              <w:rPr>
                <w:spacing w:val="60"/>
                <w:sz w:val="22"/>
              </w:rPr>
              <w:t> </w:t>
            </w:r>
            <w:r>
              <w:rPr>
                <w:sz w:val="22"/>
              </w:rPr>
              <w:t>Alachlor</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4.</w:t>
            </w:r>
            <w:r>
              <w:rPr>
                <w:spacing w:val="60"/>
                <w:sz w:val="22"/>
              </w:rPr>
              <w:t> </w:t>
            </w:r>
            <w:r>
              <w:rPr>
                <w:sz w:val="22"/>
              </w:rPr>
              <w:t>Atrazine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5. Benzo(a)pyrene (PAHs)</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6.</w:t>
            </w:r>
            <w:r>
              <w:rPr>
                <w:spacing w:val="61"/>
                <w:sz w:val="22"/>
              </w:rPr>
              <w:t> </w:t>
            </w:r>
            <w:r>
              <w:rPr>
                <w:sz w:val="22"/>
              </w:rPr>
              <w:t>Carbofuran</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7.</w:t>
            </w:r>
            <w:r>
              <w:rPr>
                <w:spacing w:val="61"/>
                <w:sz w:val="22"/>
              </w:rPr>
              <w:t> </w:t>
            </w:r>
            <w:r>
              <w:rPr>
                <w:sz w:val="22"/>
              </w:rPr>
              <w:t>Chlordane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8.</w:t>
            </w:r>
            <w:r>
              <w:rPr>
                <w:spacing w:val="60"/>
                <w:sz w:val="22"/>
              </w:rPr>
              <w:t> </w:t>
            </w:r>
            <w:r>
              <w:rPr>
                <w:sz w:val="22"/>
              </w:rPr>
              <w:t>Dalapon</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9. Di (2-ethylhexyl) adipate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10. Di (2-ethylhexyl) phthalate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11.</w:t>
            </w:r>
            <w:r>
              <w:rPr>
                <w:spacing w:val="60"/>
                <w:sz w:val="22"/>
              </w:rPr>
              <w:t> </w:t>
            </w:r>
            <w:r>
              <w:rPr>
                <w:sz w:val="22"/>
              </w:rPr>
              <w:t>Dibromochloropropane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12.</w:t>
            </w:r>
            <w:r>
              <w:rPr>
                <w:spacing w:val="60"/>
                <w:sz w:val="22"/>
              </w:rPr>
              <w:t> </w:t>
            </w:r>
            <w:r>
              <w:rPr>
                <w:sz w:val="22"/>
              </w:rPr>
              <w:t>Dinoseb</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13. Dioxin (2,3,7,8-TCDD)</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2" w:lineRule="exact"/>
              <w:ind w:left="477"/>
              <w:rPr>
                <w:sz w:val="22"/>
              </w:rPr>
            </w:pPr>
            <w:r>
              <w:rPr>
                <w:sz w:val="22"/>
              </w:rPr>
              <w:t>14.</w:t>
            </w:r>
            <w:r>
              <w:rPr>
                <w:spacing w:val="60"/>
                <w:sz w:val="22"/>
              </w:rPr>
              <w:t> </w:t>
            </w:r>
            <w:r>
              <w:rPr>
                <w:sz w:val="22"/>
              </w:rPr>
              <w:t>Diquat</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2"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2"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15.</w:t>
            </w:r>
            <w:r>
              <w:rPr>
                <w:spacing w:val="61"/>
                <w:sz w:val="22"/>
              </w:rPr>
              <w:t> </w:t>
            </w:r>
            <w:r>
              <w:rPr>
                <w:sz w:val="22"/>
              </w:rPr>
              <w:t>Endothall</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16.</w:t>
            </w:r>
            <w:r>
              <w:rPr>
                <w:spacing w:val="60"/>
                <w:sz w:val="22"/>
              </w:rPr>
              <w:t> </w:t>
            </w:r>
            <w:r>
              <w:rPr>
                <w:sz w:val="22"/>
              </w:rPr>
              <w:t>Endrin</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17. Ethylene dibromide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18.</w:t>
            </w:r>
            <w:r>
              <w:rPr>
                <w:spacing w:val="60"/>
                <w:sz w:val="22"/>
              </w:rPr>
              <w:t> </w:t>
            </w:r>
            <w:r>
              <w:rPr>
                <w:sz w:val="22"/>
              </w:rPr>
              <w:t>Glyphosate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19.</w:t>
            </w:r>
            <w:r>
              <w:rPr>
                <w:spacing w:val="60"/>
                <w:sz w:val="22"/>
              </w:rPr>
              <w:t> </w:t>
            </w:r>
            <w:r>
              <w:rPr>
                <w:sz w:val="22"/>
              </w:rPr>
              <w:t>Heptachlor</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20. Heptachlor epoxide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21.</w:t>
            </w:r>
            <w:r>
              <w:rPr>
                <w:spacing w:val="60"/>
                <w:sz w:val="22"/>
              </w:rPr>
              <w:t> </w:t>
            </w:r>
            <w:r>
              <w:rPr>
                <w:sz w:val="22"/>
              </w:rPr>
              <w:t>Hexachlorobenzene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3" w:hRule="atLeast"/>
        </w:trPr>
        <w:tc>
          <w:tcPr>
            <w:tcW w:w="5420" w:type="dxa"/>
            <w:tcBorders>
              <w:top w:val="single" w:sz="6" w:space="0" w:color="000000"/>
              <w:right w:val="single" w:sz="6" w:space="0" w:color="000000"/>
            </w:tcBorders>
          </w:tcPr>
          <w:p>
            <w:pPr>
              <w:pStyle w:val="TableParagraph"/>
              <w:spacing w:line="234" w:lineRule="exact"/>
              <w:ind w:left="477"/>
              <w:rPr>
                <w:sz w:val="22"/>
              </w:rPr>
            </w:pPr>
            <w:r>
              <w:rPr>
                <w:sz w:val="22"/>
              </w:rPr>
              <w:t>22.</w:t>
            </w:r>
            <w:r>
              <w:rPr>
                <w:spacing w:val="60"/>
                <w:sz w:val="22"/>
              </w:rPr>
              <w:t> </w:t>
            </w:r>
            <w:r>
              <w:rPr>
                <w:sz w:val="22"/>
              </w:rPr>
              <w:t>Hexachlorocyclopentadiene</w:t>
            </w:r>
          </w:p>
        </w:tc>
        <w:tc>
          <w:tcPr>
            <w:tcW w:w="2160" w:type="dxa"/>
            <w:tcBorders>
              <w:top w:val="single" w:sz="6" w:space="0" w:color="000000"/>
              <w:left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tcBorders>
          </w:tcPr>
          <w:p>
            <w:pPr>
              <w:pStyle w:val="TableParagraph"/>
              <w:spacing w:line="234" w:lineRule="exact"/>
              <w:rPr>
                <w:sz w:val="22"/>
              </w:rPr>
            </w:pPr>
            <w:r>
              <w:rPr>
                <w:w w:val="100"/>
                <w:sz w:val="22"/>
              </w:rPr>
              <w:t>3</w:t>
            </w:r>
          </w:p>
        </w:tc>
      </w:tr>
    </w:tbl>
    <w:p>
      <w:pPr>
        <w:spacing w:after="0" w:line="234" w:lineRule="exact"/>
        <w:rPr>
          <w:sz w:val="22"/>
        </w:rPr>
        <w:sectPr>
          <w:pgSz w:w="12240" w:h="15840"/>
          <w:pgMar w:header="724" w:footer="797" w:top="1220" w:bottom="980" w:left="1200" w:right="940"/>
        </w:sectPr>
      </w:pPr>
    </w:p>
    <w:p>
      <w:pPr>
        <w:pStyle w:val="BodyText"/>
        <w:rPr>
          <w:b/>
          <w:sz w:val="20"/>
        </w:rPr>
      </w:pPr>
    </w:p>
    <w:p>
      <w:pPr>
        <w:pStyle w:val="BodyText"/>
        <w:spacing w:before="4"/>
        <w:rPr>
          <w:b/>
          <w:sz w:val="24"/>
        </w:rPr>
      </w:pPr>
    </w:p>
    <w:tbl>
      <w:tblPr>
        <w:tblW w:w="0" w:type="auto"/>
        <w:jc w:val="left"/>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420"/>
        <w:gridCol w:w="2160"/>
        <w:gridCol w:w="2249"/>
      </w:tblGrid>
      <w:tr>
        <w:trPr>
          <w:trHeight w:val="1517" w:hRule="atLeast"/>
        </w:trPr>
        <w:tc>
          <w:tcPr>
            <w:tcW w:w="5420" w:type="dxa"/>
            <w:tcBorders>
              <w:right w:val="single" w:sz="6" w:space="0" w:color="000000"/>
            </w:tcBorders>
          </w:tcPr>
          <w:p>
            <w:pPr>
              <w:pStyle w:val="TableParagraph"/>
              <w:spacing w:line="240" w:lineRule="auto"/>
              <w:ind w:left="0"/>
              <w:rPr>
                <w:b/>
                <w:sz w:val="24"/>
              </w:rPr>
            </w:pPr>
          </w:p>
          <w:p>
            <w:pPr>
              <w:pStyle w:val="TableParagraph"/>
              <w:spacing w:line="240" w:lineRule="auto" w:before="7"/>
              <w:ind w:left="0"/>
              <w:rPr>
                <w:b/>
                <w:sz w:val="30"/>
              </w:rPr>
            </w:pPr>
          </w:p>
          <w:p>
            <w:pPr>
              <w:pStyle w:val="TableParagraph"/>
              <w:spacing w:line="240" w:lineRule="auto"/>
              <w:ind w:left="107"/>
              <w:rPr>
                <w:b/>
                <w:sz w:val="22"/>
              </w:rPr>
            </w:pPr>
            <w:r>
              <w:rPr>
                <w:b/>
                <w:sz w:val="22"/>
              </w:rPr>
              <w:t>Contaminant</w:t>
            </w:r>
          </w:p>
        </w:tc>
        <w:tc>
          <w:tcPr>
            <w:tcW w:w="2160" w:type="dxa"/>
            <w:tcBorders>
              <w:left w:val="single" w:sz="6" w:space="0" w:color="000000"/>
              <w:right w:val="single" w:sz="6" w:space="0" w:color="000000"/>
            </w:tcBorders>
          </w:tcPr>
          <w:p>
            <w:pPr>
              <w:pStyle w:val="TableParagraph"/>
              <w:spacing w:line="246" w:lineRule="exact"/>
              <w:rPr>
                <w:b/>
                <w:sz w:val="22"/>
              </w:rPr>
            </w:pPr>
            <w:r>
              <w:rPr>
                <w:b/>
                <w:sz w:val="22"/>
              </w:rPr>
              <w:t>MCL/MRDL/TT</w:t>
            </w:r>
          </w:p>
          <w:p>
            <w:pPr>
              <w:pStyle w:val="TableParagraph"/>
              <w:spacing w:line="256" w:lineRule="exact"/>
              <w:rPr>
                <w:b/>
                <w:sz w:val="14"/>
              </w:rPr>
            </w:pPr>
            <w:r>
              <w:rPr>
                <w:b/>
                <w:sz w:val="22"/>
              </w:rPr>
              <w:t>violations</w:t>
            </w:r>
            <w:r>
              <w:rPr>
                <w:b/>
                <w:position w:val="8"/>
                <w:sz w:val="14"/>
              </w:rPr>
              <w:t>2</w:t>
            </w:r>
          </w:p>
          <w:p>
            <w:pPr>
              <w:pStyle w:val="TableParagraph"/>
              <w:spacing w:line="240" w:lineRule="auto"/>
              <w:ind w:left="0"/>
              <w:rPr>
                <w:b/>
                <w:sz w:val="24"/>
              </w:rPr>
            </w:pPr>
          </w:p>
          <w:p>
            <w:pPr>
              <w:pStyle w:val="TableParagraph"/>
              <w:spacing w:line="240" w:lineRule="auto" w:before="4"/>
              <w:ind w:left="0"/>
              <w:rPr>
                <w:b/>
                <w:sz w:val="20"/>
              </w:rPr>
            </w:pPr>
          </w:p>
          <w:p>
            <w:pPr>
              <w:pStyle w:val="TableParagraph"/>
              <w:spacing w:line="252" w:lineRule="exact"/>
              <w:ind w:right="420"/>
              <w:rPr>
                <w:b/>
                <w:sz w:val="22"/>
              </w:rPr>
            </w:pPr>
            <w:r>
              <w:rPr>
                <w:b/>
                <w:sz w:val="22"/>
              </w:rPr>
              <w:t>Tier of public notice required</w:t>
            </w:r>
          </w:p>
        </w:tc>
        <w:tc>
          <w:tcPr>
            <w:tcW w:w="2249" w:type="dxa"/>
            <w:tcBorders>
              <w:left w:val="single" w:sz="6" w:space="0" w:color="000000"/>
            </w:tcBorders>
          </w:tcPr>
          <w:p>
            <w:pPr>
              <w:pStyle w:val="TableParagraph"/>
              <w:spacing w:line="240" w:lineRule="auto"/>
              <w:ind w:right="233"/>
              <w:rPr>
                <w:b/>
                <w:sz w:val="22"/>
              </w:rPr>
            </w:pPr>
            <w:r>
              <w:rPr>
                <w:b/>
                <w:sz w:val="22"/>
              </w:rPr>
              <w:t>Monitoring &amp; testing procedure violations</w:t>
            </w:r>
          </w:p>
          <w:p>
            <w:pPr>
              <w:pStyle w:val="TableParagraph"/>
              <w:spacing w:line="240" w:lineRule="auto"/>
              <w:ind w:left="0"/>
              <w:rPr>
                <w:b/>
                <w:sz w:val="22"/>
              </w:rPr>
            </w:pPr>
          </w:p>
          <w:p>
            <w:pPr>
              <w:pStyle w:val="TableParagraph"/>
              <w:spacing w:line="252" w:lineRule="exact"/>
              <w:ind w:right="502"/>
              <w:rPr>
                <w:b/>
                <w:sz w:val="22"/>
              </w:rPr>
            </w:pPr>
            <w:r>
              <w:rPr>
                <w:b/>
                <w:sz w:val="22"/>
              </w:rPr>
              <w:t>Tier of public notice required</w:t>
            </w:r>
          </w:p>
        </w:tc>
      </w:tr>
      <w:tr>
        <w:trPr>
          <w:trHeight w:val="251" w:hRule="atLeast"/>
        </w:trPr>
        <w:tc>
          <w:tcPr>
            <w:tcW w:w="5420" w:type="dxa"/>
            <w:tcBorders>
              <w:bottom w:val="single" w:sz="6" w:space="0" w:color="000000"/>
              <w:right w:val="single" w:sz="6" w:space="0" w:color="000000"/>
            </w:tcBorders>
          </w:tcPr>
          <w:p>
            <w:pPr>
              <w:pStyle w:val="TableParagraph"/>
              <w:spacing w:line="231" w:lineRule="exact"/>
              <w:ind w:left="477"/>
              <w:rPr>
                <w:sz w:val="22"/>
              </w:rPr>
            </w:pPr>
            <w:r>
              <w:rPr>
                <w:sz w:val="22"/>
              </w:rPr>
              <w:t>23.</w:t>
            </w:r>
            <w:r>
              <w:rPr>
                <w:spacing w:val="60"/>
                <w:sz w:val="22"/>
              </w:rPr>
              <w:t> </w:t>
            </w:r>
            <w:r>
              <w:rPr>
                <w:sz w:val="22"/>
              </w:rPr>
              <w:t>Lindane</w:t>
            </w:r>
          </w:p>
        </w:tc>
        <w:tc>
          <w:tcPr>
            <w:tcW w:w="2160" w:type="dxa"/>
            <w:tcBorders>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24.</w:t>
            </w:r>
            <w:r>
              <w:rPr>
                <w:spacing w:val="60"/>
                <w:sz w:val="22"/>
              </w:rPr>
              <w:t> </w:t>
            </w:r>
            <w:r>
              <w:rPr>
                <w:sz w:val="22"/>
              </w:rPr>
              <w:t>Methoxychlor</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25. Oxamyl (Vydate)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26.</w:t>
            </w:r>
            <w:r>
              <w:rPr>
                <w:spacing w:val="60"/>
                <w:sz w:val="22"/>
              </w:rPr>
              <w:t> </w:t>
            </w:r>
            <w:r>
              <w:rPr>
                <w:sz w:val="22"/>
              </w:rPr>
              <w:t>Pentachlorophenol</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27.</w:t>
            </w:r>
            <w:r>
              <w:rPr>
                <w:spacing w:val="60"/>
                <w:sz w:val="22"/>
              </w:rPr>
              <w:t> </w:t>
            </w:r>
            <w:r>
              <w:rPr>
                <w:sz w:val="22"/>
              </w:rPr>
              <w:t>Picloram</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28. Polychlorinated biphenyls (PCBs)</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29.</w:t>
            </w:r>
            <w:r>
              <w:rPr>
                <w:spacing w:val="60"/>
                <w:sz w:val="22"/>
              </w:rPr>
              <w:t> </w:t>
            </w:r>
            <w:r>
              <w:rPr>
                <w:sz w:val="22"/>
              </w:rPr>
              <w:t>Simazine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4"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30.</w:t>
            </w:r>
            <w:r>
              <w:rPr>
                <w:spacing w:val="59"/>
                <w:sz w:val="22"/>
              </w:rPr>
              <w:t> </w:t>
            </w:r>
            <w:r>
              <w:rPr>
                <w:sz w:val="22"/>
              </w:rPr>
              <w:t>Toxaphene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292"/>
              <w:rPr>
                <w:sz w:val="22"/>
              </w:rPr>
            </w:pPr>
            <w:r>
              <w:rPr>
                <w:sz w:val="22"/>
              </w:rPr>
              <w:t>E. Volatile Organic Chemicals (VOCs)</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left="0"/>
              <w:rPr>
                <w:rFonts w:ascii="Times New Roman"/>
                <w:sz w:val="18"/>
              </w:rPr>
            </w:pPr>
          </w:p>
        </w:tc>
        <w:tc>
          <w:tcPr>
            <w:tcW w:w="2249" w:type="dxa"/>
            <w:tcBorders>
              <w:top w:val="single" w:sz="6" w:space="0" w:color="000000"/>
              <w:left w:val="single" w:sz="6" w:space="0" w:color="000000"/>
              <w:bottom w:val="single" w:sz="6" w:space="0" w:color="000000"/>
            </w:tcBorders>
          </w:tcPr>
          <w:p>
            <w:pPr>
              <w:pStyle w:val="TableParagraph"/>
              <w:spacing w:line="240" w:lineRule="auto"/>
              <w:ind w:left="0"/>
              <w:rPr>
                <w:rFonts w:ascii="Times New Roman"/>
                <w:sz w:val="18"/>
              </w:rPr>
            </w:pP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1.</w:t>
            </w:r>
            <w:r>
              <w:rPr>
                <w:spacing w:val="60"/>
                <w:sz w:val="22"/>
              </w:rPr>
              <w:t> </w:t>
            </w:r>
            <w:r>
              <w:rPr>
                <w:sz w:val="22"/>
              </w:rPr>
              <w:t>Benzene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2. Carbon tetrachloride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3. Chlorobenzene (monochlorobenzene)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4.</w:t>
            </w:r>
            <w:r>
              <w:rPr>
                <w:spacing w:val="60"/>
                <w:sz w:val="22"/>
              </w:rPr>
              <w:t> </w:t>
            </w:r>
            <w:r>
              <w:rPr>
                <w:sz w:val="22"/>
              </w:rPr>
              <w:t>o-Dichlorobenzene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5.</w:t>
            </w:r>
            <w:r>
              <w:rPr>
                <w:spacing w:val="60"/>
                <w:sz w:val="22"/>
              </w:rPr>
              <w:t> </w:t>
            </w:r>
            <w:r>
              <w:rPr>
                <w:sz w:val="22"/>
              </w:rPr>
              <w:t>p-Dichlorobenzene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6.</w:t>
            </w:r>
            <w:r>
              <w:rPr>
                <w:spacing w:val="60"/>
                <w:sz w:val="22"/>
              </w:rPr>
              <w:t> </w:t>
            </w:r>
            <w:r>
              <w:rPr>
                <w:sz w:val="22"/>
              </w:rPr>
              <w:t>1,2-Dichloroethane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7.</w:t>
            </w:r>
            <w:r>
              <w:rPr>
                <w:spacing w:val="60"/>
                <w:sz w:val="22"/>
              </w:rPr>
              <w:t> </w:t>
            </w:r>
            <w:r>
              <w:rPr>
                <w:sz w:val="22"/>
              </w:rPr>
              <w:t>1,1-Dichloroethylene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8.</w:t>
            </w:r>
            <w:r>
              <w:rPr>
                <w:spacing w:val="60"/>
                <w:sz w:val="22"/>
              </w:rPr>
              <w:t> </w:t>
            </w:r>
            <w:r>
              <w:rPr>
                <w:sz w:val="22"/>
              </w:rPr>
              <w:t>cis-1,2-Dichloroethylene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9.</w:t>
            </w:r>
            <w:r>
              <w:rPr>
                <w:spacing w:val="60"/>
                <w:sz w:val="22"/>
              </w:rPr>
              <w:t> </w:t>
            </w:r>
            <w:r>
              <w:rPr>
                <w:sz w:val="22"/>
              </w:rPr>
              <w:t>trans-1,2-Dichloroethylene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10. Dichloromethane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4"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11.</w:t>
            </w:r>
            <w:r>
              <w:rPr>
                <w:spacing w:val="60"/>
                <w:sz w:val="22"/>
              </w:rPr>
              <w:t> </w:t>
            </w:r>
            <w:r>
              <w:rPr>
                <w:sz w:val="22"/>
              </w:rPr>
              <w:t>1,2-Dichloropropane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12.</w:t>
            </w:r>
            <w:r>
              <w:rPr>
                <w:spacing w:val="60"/>
                <w:sz w:val="22"/>
              </w:rPr>
              <w:t> </w:t>
            </w:r>
            <w:r>
              <w:rPr>
                <w:sz w:val="22"/>
              </w:rPr>
              <w:t>Ethylbenzene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13.</w:t>
            </w:r>
            <w:r>
              <w:rPr>
                <w:spacing w:val="60"/>
                <w:sz w:val="22"/>
              </w:rPr>
              <w:t> </w:t>
            </w:r>
            <w:r>
              <w:rPr>
                <w:sz w:val="22"/>
              </w:rPr>
              <w:t>Styrene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14.</w:t>
            </w:r>
            <w:r>
              <w:rPr>
                <w:spacing w:val="58"/>
                <w:sz w:val="22"/>
              </w:rPr>
              <w:t> </w:t>
            </w:r>
            <w:r>
              <w:rPr>
                <w:sz w:val="22"/>
              </w:rPr>
              <w:t>Tetrachloroethylene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15.</w:t>
            </w:r>
            <w:r>
              <w:rPr>
                <w:spacing w:val="59"/>
                <w:sz w:val="22"/>
              </w:rPr>
              <w:t> </w:t>
            </w:r>
            <w:r>
              <w:rPr>
                <w:sz w:val="22"/>
              </w:rPr>
              <w:t>Toluene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16.</w:t>
            </w:r>
            <w:r>
              <w:rPr>
                <w:spacing w:val="60"/>
                <w:sz w:val="22"/>
              </w:rPr>
              <w:t> </w:t>
            </w:r>
            <w:r>
              <w:rPr>
                <w:sz w:val="22"/>
              </w:rPr>
              <w:t>1,2,4-Trichlorobenzene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17</w:t>
            </w:r>
            <w:r>
              <w:rPr>
                <w:spacing w:val="58"/>
                <w:sz w:val="22"/>
              </w:rPr>
              <w:t> </w:t>
            </w:r>
            <w:r>
              <w:rPr>
                <w:sz w:val="22"/>
              </w:rPr>
              <w:t>1,1,1-Trichloroethane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18.</w:t>
            </w:r>
            <w:r>
              <w:rPr>
                <w:spacing w:val="60"/>
                <w:sz w:val="22"/>
              </w:rPr>
              <w:t> </w:t>
            </w:r>
            <w:r>
              <w:rPr>
                <w:sz w:val="22"/>
              </w:rPr>
              <w:t>1,1,2-Trichloroethane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19.</w:t>
            </w:r>
            <w:r>
              <w:rPr>
                <w:spacing w:val="58"/>
                <w:sz w:val="22"/>
              </w:rPr>
              <w:t> </w:t>
            </w:r>
            <w:r>
              <w:rPr>
                <w:sz w:val="22"/>
              </w:rPr>
              <w:t>Trichloroethylene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20. Vinyl chloride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21. Xylenes (total)</w:t>
            </w:r>
          </w:p>
        </w:tc>
        <w:tc>
          <w:tcPr>
            <w:tcW w:w="2160" w:type="dxa"/>
            <w:tcBorders>
              <w:top w:val="single" w:sz="6" w:space="0" w:color="000000"/>
              <w:left w:val="single" w:sz="6" w:space="0" w:color="000000"/>
              <w:bottom w:val="single" w:sz="4"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4" w:space="0" w:color="000000"/>
            </w:tcBorders>
          </w:tcPr>
          <w:p>
            <w:pPr>
              <w:pStyle w:val="TableParagraph"/>
              <w:spacing w:line="234" w:lineRule="exact"/>
              <w:rPr>
                <w:sz w:val="22"/>
              </w:rPr>
            </w:pPr>
            <w:r>
              <w:rPr>
                <w:w w:val="100"/>
                <w:sz w:val="22"/>
              </w:rPr>
              <w:t>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292"/>
              <w:rPr>
                <w:sz w:val="22"/>
              </w:rPr>
            </w:pPr>
            <w:r>
              <w:rPr>
                <w:sz w:val="22"/>
              </w:rPr>
              <w:t>F. Radioactive Contaminants</w:t>
            </w:r>
          </w:p>
        </w:tc>
        <w:tc>
          <w:tcPr>
            <w:tcW w:w="2160" w:type="dxa"/>
            <w:tcBorders>
              <w:top w:val="single" w:sz="4" w:space="0" w:color="000000"/>
              <w:left w:val="single" w:sz="6" w:space="0" w:color="000000"/>
              <w:bottom w:val="single" w:sz="6" w:space="0" w:color="000000"/>
              <w:right w:val="single" w:sz="6" w:space="0" w:color="000000"/>
            </w:tcBorders>
          </w:tcPr>
          <w:p>
            <w:pPr>
              <w:pStyle w:val="TableParagraph"/>
              <w:spacing w:line="240" w:lineRule="auto"/>
              <w:ind w:left="0"/>
              <w:rPr>
                <w:rFonts w:ascii="Times New Roman"/>
                <w:sz w:val="18"/>
              </w:rPr>
            </w:pPr>
          </w:p>
        </w:tc>
        <w:tc>
          <w:tcPr>
            <w:tcW w:w="2249" w:type="dxa"/>
            <w:tcBorders>
              <w:top w:val="single" w:sz="4" w:space="0" w:color="000000"/>
              <w:left w:val="single" w:sz="6" w:space="0" w:color="000000"/>
              <w:bottom w:val="single" w:sz="6" w:space="0" w:color="000000"/>
            </w:tcBorders>
          </w:tcPr>
          <w:p>
            <w:pPr>
              <w:pStyle w:val="TableParagraph"/>
              <w:spacing w:line="240" w:lineRule="auto"/>
              <w:ind w:left="0"/>
              <w:rPr>
                <w:rFonts w:ascii="Times New Roman"/>
                <w:sz w:val="18"/>
              </w:rPr>
            </w:pP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1. Beta/photon emitters</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4"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2. Alpha emitters</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3. Combined radium (226 &amp; 228)</w:t>
            </w:r>
          </w:p>
        </w:tc>
        <w:tc>
          <w:tcPr>
            <w:tcW w:w="2160" w:type="dxa"/>
            <w:tcBorders>
              <w:top w:val="single" w:sz="6" w:space="0" w:color="000000"/>
              <w:left w:val="single" w:sz="6" w:space="0" w:color="000000"/>
              <w:bottom w:val="single" w:sz="4"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4"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right w:val="single" w:sz="6" w:space="0" w:color="000000"/>
            </w:tcBorders>
          </w:tcPr>
          <w:p>
            <w:pPr>
              <w:pStyle w:val="TableParagraph"/>
              <w:spacing w:line="234" w:lineRule="exact"/>
              <w:ind w:left="477"/>
              <w:rPr>
                <w:sz w:val="22"/>
              </w:rPr>
            </w:pPr>
            <w:r>
              <w:rPr>
                <w:sz w:val="22"/>
              </w:rPr>
              <w:t>4.</w:t>
            </w:r>
            <w:r>
              <w:rPr>
                <w:spacing w:val="60"/>
                <w:sz w:val="22"/>
              </w:rPr>
              <w:t> </w:t>
            </w:r>
            <w:r>
              <w:rPr>
                <w:sz w:val="22"/>
              </w:rPr>
              <w:t>Uranium</w:t>
            </w:r>
          </w:p>
        </w:tc>
        <w:tc>
          <w:tcPr>
            <w:tcW w:w="2160" w:type="dxa"/>
            <w:tcBorders>
              <w:top w:val="single" w:sz="4" w:space="0" w:color="000000"/>
              <w:left w:val="single" w:sz="6" w:space="0" w:color="000000"/>
              <w:right w:val="single" w:sz="6" w:space="0" w:color="000000"/>
            </w:tcBorders>
          </w:tcPr>
          <w:p>
            <w:pPr>
              <w:pStyle w:val="TableParagraph"/>
              <w:spacing w:line="144" w:lineRule="auto" w:before="43"/>
              <w:rPr>
                <w:sz w:val="22"/>
              </w:rPr>
            </w:pPr>
            <w:r>
              <w:rPr>
                <w:sz w:val="14"/>
              </w:rPr>
              <w:t>9</w:t>
            </w:r>
            <w:r>
              <w:rPr>
                <w:position w:val="-7"/>
                <w:sz w:val="22"/>
              </w:rPr>
              <w:t>2</w:t>
            </w:r>
          </w:p>
        </w:tc>
        <w:tc>
          <w:tcPr>
            <w:tcW w:w="2249" w:type="dxa"/>
            <w:tcBorders>
              <w:top w:val="single" w:sz="4" w:space="0" w:color="000000"/>
              <w:left w:val="single" w:sz="6" w:space="0" w:color="000000"/>
            </w:tcBorders>
          </w:tcPr>
          <w:p>
            <w:pPr>
              <w:pStyle w:val="TableParagraph"/>
              <w:spacing w:line="144" w:lineRule="auto" w:before="43"/>
              <w:rPr>
                <w:sz w:val="22"/>
              </w:rPr>
            </w:pPr>
            <w:r>
              <w:rPr>
                <w:sz w:val="14"/>
              </w:rPr>
              <w:t>10</w:t>
            </w:r>
            <w:r>
              <w:rPr>
                <w:position w:val="-7"/>
                <w:sz w:val="22"/>
              </w:rPr>
              <w:t>3</w:t>
            </w:r>
          </w:p>
        </w:tc>
      </w:tr>
    </w:tbl>
    <w:p>
      <w:pPr>
        <w:spacing w:after="0" w:line="144" w:lineRule="auto"/>
        <w:rPr>
          <w:sz w:val="22"/>
        </w:rPr>
        <w:sectPr>
          <w:pgSz w:w="12240" w:h="15840"/>
          <w:pgMar w:header="724" w:footer="797" w:top="1220" w:bottom="980" w:left="1200" w:right="940"/>
        </w:sectPr>
      </w:pPr>
    </w:p>
    <w:p>
      <w:pPr>
        <w:pStyle w:val="BodyText"/>
        <w:rPr>
          <w:b/>
          <w:sz w:val="20"/>
        </w:rPr>
      </w:pPr>
    </w:p>
    <w:p>
      <w:pPr>
        <w:pStyle w:val="BodyText"/>
        <w:spacing w:before="4"/>
        <w:rPr>
          <w:b/>
          <w:sz w:val="24"/>
        </w:rPr>
      </w:pPr>
    </w:p>
    <w:tbl>
      <w:tblPr>
        <w:tblW w:w="0" w:type="auto"/>
        <w:jc w:val="left"/>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420"/>
        <w:gridCol w:w="2160"/>
        <w:gridCol w:w="2249"/>
      </w:tblGrid>
      <w:tr>
        <w:trPr>
          <w:trHeight w:val="1517" w:hRule="atLeast"/>
        </w:trPr>
        <w:tc>
          <w:tcPr>
            <w:tcW w:w="5420" w:type="dxa"/>
            <w:tcBorders>
              <w:right w:val="single" w:sz="6" w:space="0" w:color="000000"/>
            </w:tcBorders>
          </w:tcPr>
          <w:p>
            <w:pPr>
              <w:pStyle w:val="TableParagraph"/>
              <w:spacing w:line="240" w:lineRule="auto"/>
              <w:ind w:left="0"/>
              <w:rPr>
                <w:b/>
                <w:sz w:val="24"/>
              </w:rPr>
            </w:pPr>
          </w:p>
          <w:p>
            <w:pPr>
              <w:pStyle w:val="TableParagraph"/>
              <w:spacing w:line="240" w:lineRule="auto" w:before="7"/>
              <w:ind w:left="0"/>
              <w:rPr>
                <w:b/>
                <w:sz w:val="30"/>
              </w:rPr>
            </w:pPr>
          </w:p>
          <w:p>
            <w:pPr>
              <w:pStyle w:val="TableParagraph"/>
              <w:spacing w:line="240" w:lineRule="auto"/>
              <w:ind w:left="107"/>
              <w:rPr>
                <w:b/>
                <w:sz w:val="22"/>
              </w:rPr>
            </w:pPr>
            <w:r>
              <w:rPr>
                <w:b/>
                <w:sz w:val="22"/>
              </w:rPr>
              <w:t>Contaminant</w:t>
            </w:r>
          </w:p>
        </w:tc>
        <w:tc>
          <w:tcPr>
            <w:tcW w:w="2160" w:type="dxa"/>
            <w:tcBorders>
              <w:left w:val="single" w:sz="6" w:space="0" w:color="000000"/>
              <w:right w:val="single" w:sz="6" w:space="0" w:color="000000"/>
            </w:tcBorders>
          </w:tcPr>
          <w:p>
            <w:pPr>
              <w:pStyle w:val="TableParagraph"/>
              <w:spacing w:line="246" w:lineRule="exact"/>
              <w:rPr>
                <w:b/>
                <w:sz w:val="22"/>
              </w:rPr>
            </w:pPr>
            <w:r>
              <w:rPr>
                <w:b/>
                <w:sz w:val="22"/>
              </w:rPr>
              <w:t>MCL/MRDL/TT</w:t>
            </w:r>
          </w:p>
          <w:p>
            <w:pPr>
              <w:pStyle w:val="TableParagraph"/>
              <w:spacing w:line="256" w:lineRule="exact"/>
              <w:rPr>
                <w:b/>
                <w:sz w:val="14"/>
              </w:rPr>
            </w:pPr>
            <w:r>
              <w:rPr>
                <w:b/>
                <w:sz w:val="22"/>
              </w:rPr>
              <w:t>violations</w:t>
            </w:r>
            <w:r>
              <w:rPr>
                <w:b/>
                <w:position w:val="8"/>
                <w:sz w:val="14"/>
              </w:rPr>
              <w:t>2</w:t>
            </w:r>
          </w:p>
          <w:p>
            <w:pPr>
              <w:pStyle w:val="TableParagraph"/>
              <w:spacing w:line="240" w:lineRule="auto"/>
              <w:ind w:left="0"/>
              <w:rPr>
                <w:b/>
                <w:sz w:val="24"/>
              </w:rPr>
            </w:pPr>
          </w:p>
          <w:p>
            <w:pPr>
              <w:pStyle w:val="TableParagraph"/>
              <w:spacing w:line="240" w:lineRule="auto" w:before="4"/>
              <w:ind w:left="0"/>
              <w:rPr>
                <w:b/>
                <w:sz w:val="20"/>
              </w:rPr>
            </w:pPr>
          </w:p>
          <w:p>
            <w:pPr>
              <w:pStyle w:val="TableParagraph"/>
              <w:spacing w:line="252" w:lineRule="exact"/>
              <w:ind w:right="420"/>
              <w:rPr>
                <w:b/>
                <w:sz w:val="22"/>
              </w:rPr>
            </w:pPr>
            <w:r>
              <w:rPr>
                <w:b/>
                <w:sz w:val="22"/>
              </w:rPr>
              <w:t>Tier of public notice required</w:t>
            </w:r>
          </w:p>
        </w:tc>
        <w:tc>
          <w:tcPr>
            <w:tcW w:w="2249" w:type="dxa"/>
            <w:tcBorders>
              <w:left w:val="single" w:sz="6" w:space="0" w:color="000000"/>
            </w:tcBorders>
          </w:tcPr>
          <w:p>
            <w:pPr>
              <w:pStyle w:val="TableParagraph"/>
              <w:spacing w:line="240" w:lineRule="auto"/>
              <w:ind w:right="233"/>
              <w:rPr>
                <w:b/>
                <w:sz w:val="22"/>
              </w:rPr>
            </w:pPr>
            <w:r>
              <w:rPr>
                <w:b/>
                <w:sz w:val="22"/>
              </w:rPr>
              <w:t>Monitoring &amp; testing procedure violations</w:t>
            </w:r>
          </w:p>
          <w:p>
            <w:pPr>
              <w:pStyle w:val="TableParagraph"/>
              <w:spacing w:line="240" w:lineRule="auto"/>
              <w:ind w:left="0"/>
              <w:rPr>
                <w:b/>
                <w:sz w:val="22"/>
              </w:rPr>
            </w:pPr>
          </w:p>
          <w:p>
            <w:pPr>
              <w:pStyle w:val="TableParagraph"/>
              <w:spacing w:line="252" w:lineRule="exact"/>
              <w:ind w:right="502"/>
              <w:rPr>
                <w:b/>
                <w:sz w:val="22"/>
              </w:rPr>
            </w:pPr>
            <w:r>
              <w:rPr>
                <w:b/>
                <w:sz w:val="22"/>
              </w:rPr>
              <w:t>Tier of public notice required</w:t>
            </w:r>
          </w:p>
        </w:tc>
      </w:tr>
      <w:tr>
        <w:trPr>
          <w:trHeight w:val="2529" w:hRule="atLeast"/>
        </w:trPr>
        <w:tc>
          <w:tcPr>
            <w:tcW w:w="5420" w:type="dxa"/>
            <w:tcBorders>
              <w:bottom w:val="single" w:sz="6" w:space="0" w:color="000000"/>
              <w:right w:val="single" w:sz="6" w:space="0" w:color="000000"/>
            </w:tcBorders>
          </w:tcPr>
          <w:p>
            <w:pPr>
              <w:pStyle w:val="TableParagraph"/>
              <w:spacing w:line="240" w:lineRule="auto"/>
              <w:ind w:left="107" w:right="85" w:firstLine="184"/>
              <w:rPr>
                <w:sz w:val="22"/>
              </w:rPr>
            </w:pPr>
            <w:r>
              <w:rPr>
                <w:sz w:val="22"/>
              </w:rPr>
              <w:t>G. Disinfection Byproducts (DBPs), Byproduct Precursors, Disinfectant Residuals. Where disinfection is used in the treatment of drinking water, disinfectants combine with organic and inorganic matter present in water to form chemicals called disinfection byproducts (DBPs). The Director sets standards for controlling the levels of disinfectants and DBPs in drinking water, including trihalomethanes (THMs) and haloacetic acids</w:t>
            </w:r>
          </w:p>
          <w:p>
            <w:pPr>
              <w:pStyle w:val="TableParagraph"/>
              <w:spacing w:line="235" w:lineRule="exact"/>
              <w:ind w:left="107"/>
              <w:rPr>
                <w:sz w:val="14"/>
              </w:rPr>
            </w:pPr>
            <w:r>
              <w:rPr>
                <w:sz w:val="22"/>
              </w:rPr>
              <w:t>(HAAs).</w:t>
            </w:r>
            <w:r>
              <w:rPr>
                <w:position w:val="8"/>
                <w:sz w:val="14"/>
              </w:rPr>
              <w:t>11</w:t>
            </w:r>
          </w:p>
        </w:tc>
        <w:tc>
          <w:tcPr>
            <w:tcW w:w="2160" w:type="dxa"/>
            <w:tcBorders>
              <w:left w:val="single" w:sz="6" w:space="0" w:color="000000"/>
              <w:bottom w:val="single" w:sz="6" w:space="0" w:color="000000"/>
              <w:right w:val="single" w:sz="6" w:space="0" w:color="000000"/>
            </w:tcBorders>
          </w:tcPr>
          <w:p>
            <w:pPr>
              <w:pStyle w:val="TableParagraph"/>
              <w:spacing w:line="240" w:lineRule="auto"/>
              <w:ind w:left="0"/>
              <w:rPr>
                <w:rFonts w:ascii="Times New Roman"/>
                <w:sz w:val="22"/>
              </w:rPr>
            </w:pPr>
          </w:p>
        </w:tc>
        <w:tc>
          <w:tcPr>
            <w:tcW w:w="2249" w:type="dxa"/>
            <w:tcBorders>
              <w:left w:val="single" w:sz="6" w:space="0" w:color="000000"/>
              <w:bottom w:val="single" w:sz="6" w:space="0" w:color="000000"/>
            </w:tcBorders>
          </w:tcPr>
          <w:p>
            <w:pPr>
              <w:pStyle w:val="TableParagraph"/>
              <w:spacing w:line="240" w:lineRule="auto"/>
              <w:ind w:left="0"/>
              <w:rPr>
                <w:rFonts w:ascii="Times New Roman"/>
                <w:sz w:val="22"/>
              </w:rPr>
            </w:pP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1. Total trihalomethanes (TTHMs)</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2. Haloacetic Acids (HAA5)</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3.</w:t>
            </w:r>
            <w:r>
              <w:rPr>
                <w:spacing w:val="61"/>
                <w:sz w:val="22"/>
              </w:rPr>
              <w:t> </w:t>
            </w:r>
            <w:r>
              <w:rPr>
                <w:sz w:val="22"/>
              </w:rPr>
              <w:t>Bromate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4.</w:t>
            </w:r>
            <w:r>
              <w:rPr>
                <w:spacing w:val="61"/>
                <w:sz w:val="22"/>
              </w:rPr>
              <w:t> </w:t>
            </w:r>
            <w:r>
              <w:rPr>
                <w:sz w:val="22"/>
              </w:rPr>
              <w:t>Chlorite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5. Chlorine (MRDL)</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318" w:hRule="atLeast"/>
        </w:trPr>
        <w:tc>
          <w:tcPr>
            <w:tcW w:w="5420" w:type="dxa"/>
            <w:tcBorders>
              <w:top w:val="single" w:sz="6" w:space="0" w:color="000000"/>
              <w:bottom w:val="single" w:sz="6" w:space="0" w:color="000000"/>
              <w:right w:val="single" w:sz="6" w:space="0" w:color="000000"/>
            </w:tcBorders>
          </w:tcPr>
          <w:p>
            <w:pPr>
              <w:pStyle w:val="TableParagraph"/>
              <w:spacing w:line="253" w:lineRule="exact"/>
              <w:ind w:left="477"/>
              <w:rPr>
                <w:sz w:val="22"/>
              </w:rPr>
            </w:pPr>
            <w:r>
              <w:rPr>
                <w:sz w:val="22"/>
              </w:rPr>
              <w:t>6. Chloramine (MRDL)</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53"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53" w:lineRule="exact"/>
              <w:rPr>
                <w:sz w:val="22"/>
              </w:rPr>
            </w:pPr>
            <w:r>
              <w:rPr>
                <w:w w:val="100"/>
                <w:sz w:val="22"/>
              </w:rPr>
              <w:t>3</w:t>
            </w:r>
          </w:p>
        </w:tc>
      </w:tr>
      <w:tr>
        <w:trPr>
          <w:trHeight w:val="760" w:hRule="atLeast"/>
        </w:trPr>
        <w:tc>
          <w:tcPr>
            <w:tcW w:w="5420" w:type="dxa"/>
            <w:tcBorders>
              <w:top w:val="single" w:sz="6" w:space="0" w:color="000000"/>
              <w:bottom w:val="single" w:sz="6" w:space="0" w:color="000000"/>
              <w:right w:val="single" w:sz="6" w:space="0" w:color="000000"/>
            </w:tcBorders>
          </w:tcPr>
          <w:p>
            <w:pPr>
              <w:pStyle w:val="TableParagraph"/>
              <w:spacing w:line="250" w:lineRule="exact"/>
              <w:ind w:left="477"/>
              <w:rPr>
                <w:sz w:val="22"/>
              </w:rPr>
            </w:pPr>
            <w:r>
              <w:rPr>
                <w:sz w:val="22"/>
              </w:rPr>
              <w:t>7. Chlorine dioxide (MRDL), where any 2</w:t>
            </w:r>
          </w:p>
          <w:p>
            <w:pPr>
              <w:pStyle w:val="TableParagraph"/>
              <w:spacing w:line="252" w:lineRule="exact" w:before="6"/>
              <w:ind w:left="107" w:right="183"/>
              <w:rPr>
                <w:sz w:val="22"/>
              </w:rPr>
            </w:pPr>
            <w:r>
              <w:rPr>
                <w:sz w:val="22"/>
              </w:rPr>
              <w:t>consecutive daily samples at entrance to distribution system only are above MRDL</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50"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50" w:lineRule="exact"/>
              <w:rPr>
                <w:sz w:val="22"/>
              </w:rPr>
            </w:pPr>
            <w:r>
              <w:rPr>
                <w:position w:val="8"/>
                <w:sz w:val="14"/>
              </w:rPr>
              <w:t>12</w:t>
            </w:r>
            <w:r>
              <w:rPr>
                <w:sz w:val="22"/>
              </w:rPr>
              <w:t>2,3</w:t>
            </w:r>
          </w:p>
        </w:tc>
      </w:tr>
      <w:tr>
        <w:trPr>
          <w:trHeight w:val="758" w:hRule="atLeast"/>
        </w:trPr>
        <w:tc>
          <w:tcPr>
            <w:tcW w:w="5420" w:type="dxa"/>
            <w:tcBorders>
              <w:top w:val="single" w:sz="6" w:space="0" w:color="000000"/>
              <w:bottom w:val="single" w:sz="6" w:space="0" w:color="000000"/>
              <w:right w:val="single" w:sz="6" w:space="0" w:color="000000"/>
            </w:tcBorders>
          </w:tcPr>
          <w:p>
            <w:pPr>
              <w:pStyle w:val="TableParagraph"/>
              <w:spacing w:line="240" w:lineRule="auto"/>
              <w:ind w:left="107" w:firstLine="369"/>
              <w:rPr>
                <w:sz w:val="22"/>
              </w:rPr>
            </w:pPr>
            <w:r>
              <w:rPr>
                <w:sz w:val="22"/>
              </w:rPr>
              <w:t>8. Chlorine dioxide (MRDL), where sample(s) in distribution system the next day are also above</w:t>
            </w:r>
          </w:p>
          <w:p>
            <w:pPr>
              <w:pStyle w:val="TableParagraph"/>
              <w:spacing w:line="234" w:lineRule="exact"/>
              <w:ind w:left="107"/>
              <w:rPr>
                <w:sz w:val="22"/>
              </w:rPr>
            </w:pPr>
            <w:r>
              <w:rPr>
                <w:sz w:val="22"/>
              </w:rPr>
              <w:t>MRDL</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left="0"/>
              <w:rPr>
                <w:b/>
                <w:sz w:val="24"/>
              </w:rPr>
            </w:pPr>
          </w:p>
          <w:p>
            <w:pPr>
              <w:pStyle w:val="TableParagraph"/>
              <w:spacing w:line="240" w:lineRule="auto" w:before="4"/>
              <w:ind w:left="0"/>
              <w:rPr>
                <w:b/>
                <w:sz w:val="23"/>
              </w:rPr>
            </w:pPr>
          </w:p>
          <w:p>
            <w:pPr>
              <w:pStyle w:val="TableParagraph"/>
              <w:spacing w:line="151" w:lineRule="auto" w:before="1"/>
              <w:rPr>
                <w:sz w:val="22"/>
              </w:rPr>
            </w:pPr>
            <w:r>
              <w:rPr>
                <w:sz w:val="14"/>
              </w:rPr>
              <w:t>13</w:t>
            </w:r>
            <w:r>
              <w:rPr>
                <w:position w:val="-7"/>
                <w:sz w:val="22"/>
              </w:rPr>
              <w:t>1</w:t>
            </w:r>
          </w:p>
        </w:tc>
        <w:tc>
          <w:tcPr>
            <w:tcW w:w="2249" w:type="dxa"/>
            <w:tcBorders>
              <w:top w:val="single" w:sz="6" w:space="0" w:color="000000"/>
              <w:left w:val="single" w:sz="6" w:space="0" w:color="000000"/>
              <w:bottom w:val="single" w:sz="6" w:space="0" w:color="000000"/>
            </w:tcBorders>
          </w:tcPr>
          <w:p>
            <w:pPr>
              <w:pStyle w:val="TableParagraph"/>
              <w:spacing w:line="240" w:lineRule="auto"/>
              <w:ind w:left="0"/>
              <w:rPr>
                <w:b/>
                <w:sz w:val="24"/>
              </w:rPr>
            </w:pPr>
          </w:p>
          <w:p>
            <w:pPr>
              <w:pStyle w:val="TableParagraph"/>
              <w:spacing w:line="240" w:lineRule="auto" w:before="9"/>
              <w:ind w:left="0"/>
              <w:rPr>
                <w:b/>
                <w:sz w:val="19"/>
              </w:rPr>
            </w:pPr>
          </w:p>
          <w:p>
            <w:pPr>
              <w:pStyle w:val="TableParagraph"/>
              <w:spacing w:line="234" w:lineRule="exact"/>
              <w:rPr>
                <w:sz w:val="22"/>
              </w:rPr>
            </w:pPr>
            <w:r>
              <w:rPr>
                <w:w w:val="100"/>
                <w:sz w:val="22"/>
              </w:rPr>
              <w:t>1</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9. Control of DBP precursors – TOC (TT)</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10. Benchmarking and disinfection profiling</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sz w:val="22"/>
              </w:rPr>
              <w:t>N/A</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11. Development of monitoring plan</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sz w:val="22"/>
              </w:rPr>
              <w:t>N/A</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318" w:hRule="atLeast"/>
        </w:trPr>
        <w:tc>
          <w:tcPr>
            <w:tcW w:w="5420" w:type="dxa"/>
            <w:tcBorders>
              <w:top w:val="single" w:sz="6" w:space="0" w:color="000000"/>
              <w:bottom w:val="single" w:sz="6" w:space="0" w:color="000000"/>
              <w:right w:val="single" w:sz="6" w:space="0" w:color="000000"/>
            </w:tcBorders>
          </w:tcPr>
          <w:p>
            <w:pPr>
              <w:pStyle w:val="TableParagraph"/>
              <w:spacing w:line="250" w:lineRule="exact"/>
              <w:ind w:left="292"/>
              <w:rPr>
                <w:sz w:val="22"/>
              </w:rPr>
            </w:pPr>
            <w:r>
              <w:rPr>
                <w:sz w:val="22"/>
              </w:rPr>
              <w:t>H. Other Treatment Techniques</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left="0"/>
              <w:rPr>
                <w:rFonts w:ascii="Times New Roman"/>
                <w:sz w:val="22"/>
              </w:rPr>
            </w:pPr>
          </w:p>
        </w:tc>
        <w:tc>
          <w:tcPr>
            <w:tcW w:w="2249" w:type="dxa"/>
            <w:tcBorders>
              <w:top w:val="single" w:sz="6" w:space="0" w:color="000000"/>
              <w:left w:val="single" w:sz="6" w:space="0" w:color="000000"/>
              <w:bottom w:val="single" w:sz="6" w:space="0" w:color="000000"/>
            </w:tcBorders>
          </w:tcPr>
          <w:p>
            <w:pPr>
              <w:pStyle w:val="TableParagraph"/>
              <w:spacing w:line="240" w:lineRule="auto"/>
              <w:ind w:left="0"/>
              <w:rPr>
                <w:rFonts w:ascii="Times New Roman"/>
                <w:sz w:val="22"/>
              </w:rPr>
            </w:pP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477"/>
              <w:rPr>
                <w:sz w:val="22"/>
              </w:rPr>
            </w:pPr>
            <w:r>
              <w:rPr>
                <w:sz w:val="22"/>
              </w:rPr>
              <w:t>1. Acrylamide (TT)</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sz w:val="22"/>
              </w:rPr>
              <w:t>N/A</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477"/>
              <w:rPr>
                <w:sz w:val="22"/>
              </w:rPr>
            </w:pPr>
            <w:r>
              <w:rPr>
                <w:sz w:val="22"/>
              </w:rPr>
              <w:t>2. Epichlorohydrin (TT)</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sz w:val="22"/>
              </w:rPr>
              <w:t>N/A</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107"/>
              <w:rPr>
                <w:sz w:val="14"/>
              </w:rPr>
            </w:pPr>
            <w:r>
              <w:rPr>
                <w:sz w:val="22"/>
              </w:rPr>
              <w:t>II. Unregulated Contaminant Monitoring:</w:t>
            </w:r>
            <w:r>
              <w:rPr>
                <w:position w:val="8"/>
                <w:sz w:val="14"/>
              </w:rPr>
              <w:t>14</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left="0"/>
              <w:rPr>
                <w:rFonts w:ascii="Times New Roman"/>
                <w:sz w:val="18"/>
              </w:rPr>
            </w:pPr>
          </w:p>
        </w:tc>
        <w:tc>
          <w:tcPr>
            <w:tcW w:w="2249" w:type="dxa"/>
            <w:tcBorders>
              <w:top w:val="single" w:sz="6" w:space="0" w:color="000000"/>
              <w:left w:val="single" w:sz="6" w:space="0" w:color="000000"/>
              <w:bottom w:val="single" w:sz="6" w:space="0" w:color="000000"/>
            </w:tcBorders>
          </w:tcPr>
          <w:p>
            <w:pPr>
              <w:pStyle w:val="TableParagraph"/>
              <w:spacing w:line="240" w:lineRule="auto"/>
              <w:ind w:left="0"/>
              <w:rPr>
                <w:rFonts w:ascii="Times New Roman"/>
                <w:sz w:val="18"/>
              </w:rPr>
            </w:pP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292"/>
              <w:rPr>
                <w:sz w:val="22"/>
              </w:rPr>
            </w:pPr>
            <w:r>
              <w:rPr>
                <w:sz w:val="22"/>
              </w:rPr>
              <w:t>A. Unregulated contaminants</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sz w:val="22"/>
              </w:rPr>
              <w:t>N/A</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292"/>
              <w:rPr>
                <w:sz w:val="22"/>
              </w:rPr>
            </w:pPr>
            <w:r>
              <w:rPr>
                <w:sz w:val="22"/>
              </w:rPr>
              <w:t>B.</w:t>
            </w:r>
            <w:r>
              <w:rPr>
                <w:spacing w:val="61"/>
                <w:sz w:val="22"/>
              </w:rPr>
              <w:t> </w:t>
            </w:r>
            <w:r>
              <w:rPr>
                <w:sz w:val="22"/>
              </w:rPr>
              <w:t>Nickel</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sz w:val="22"/>
              </w:rPr>
              <w:t>N/A</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w w:val="100"/>
                <w:sz w:val="22"/>
              </w:rPr>
              <w:t>3</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107"/>
              <w:rPr>
                <w:sz w:val="22"/>
              </w:rPr>
            </w:pPr>
            <w:r>
              <w:rPr>
                <w:sz w:val="22"/>
              </w:rPr>
              <w:t>III. Public Notification for Variances and Exemptions:</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left="0"/>
              <w:rPr>
                <w:rFonts w:ascii="Times New Roman"/>
                <w:sz w:val="18"/>
              </w:rPr>
            </w:pPr>
          </w:p>
        </w:tc>
        <w:tc>
          <w:tcPr>
            <w:tcW w:w="2249" w:type="dxa"/>
            <w:tcBorders>
              <w:top w:val="single" w:sz="6" w:space="0" w:color="000000"/>
              <w:left w:val="single" w:sz="6" w:space="0" w:color="000000"/>
              <w:bottom w:val="single" w:sz="6" w:space="0" w:color="000000"/>
            </w:tcBorders>
          </w:tcPr>
          <w:p>
            <w:pPr>
              <w:pStyle w:val="TableParagraph"/>
              <w:spacing w:line="240" w:lineRule="auto"/>
              <w:ind w:left="0"/>
              <w:rPr>
                <w:rFonts w:ascii="Times New Roman"/>
                <w:sz w:val="18"/>
              </w:rPr>
            </w:pP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292"/>
              <w:rPr>
                <w:sz w:val="22"/>
              </w:rPr>
            </w:pPr>
            <w:r>
              <w:rPr>
                <w:sz w:val="22"/>
              </w:rPr>
              <w:t>A. Operation under a variance or exemption</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22"/>
              </w:rPr>
            </w:pPr>
            <w:r>
              <w:rPr>
                <w:w w:val="100"/>
                <w:sz w:val="22"/>
              </w:rPr>
              <w:t>3</w:t>
            </w:r>
          </w:p>
        </w:tc>
        <w:tc>
          <w:tcPr>
            <w:tcW w:w="2249" w:type="dxa"/>
            <w:tcBorders>
              <w:top w:val="single" w:sz="6" w:space="0" w:color="000000"/>
              <w:left w:val="single" w:sz="6" w:space="0" w:color="000000"/>
              <w:bottom w:val="single" w:sz="6" w:space="0" w:color="000000"/>
            </w:tcBorders>
          </w:tcPr>
          <w:p>
            <w:pPr>
              <w:pStyle w:val="TableParagraph"/>
              <w:spacing w:line="231" w:lineRule="exact"/>
              <w:rPr>
                <w:sz w:val="22"/>
              </w:rPr>
            </w:pPr>
            <w:r>
              <w:rPr>
                <w:sz w:val="22"/>
              </w:rPr>
              <w:t>N/A</w:t>
            </w:r>
          </w:p>
        </w:tc>
      </w:tr>
      <w:tr>
        <w:trPr>
          <w:trHeight w:val="508" w:hRule="atLeast"/>
        </w:trPr>
        <w:tc>
          <w:tcPr>
            <w:tcW w:w="5420" w:type="dxa"/>
            <w:tcBorders>
              <w:top w:val="single" w:sz="6" w:space="0" w:color="000000"/>
              <w:bottom w:val="single" w:sz="6" w:space="0" w:color="000000"/>
              <w:right w:val="single" w:sz="6" w:space="0" w:color="000000"/>
            </w:tcBorders>
          </w:tcPr>
          <w:p>
            <w:pPr>
              <w:pStyle w:val="TableParagraph"/>
              <w:spacing w:line="252" w:lineRule="exact" w:before="5"/>
              <w:ind w:left="107" w:right="512" w:firstLine="184"/>
              <w:rPr>
                <w:sz w:val="22"/>
              </w:rPr>
            </w:pPr>
            <w:r>
              <w:rPr>
                <w:sz w:val="22"/>
              </w:rPr>
              <w:t>B. Violation of conditions of a variance or exemption</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rPr>
                <w:sz w:val="22"/>
              </w:rPr>
            </w:pPr>
            <w:r>
              <w:rPr>
                <w:w w:val="100"/>
                <w:sz w:val="22"/>
              </w:rPr>
              <w:t>2</w:t>
            </w:r>
          </w:p>
        </w:tc>
        <w:tc>
          <w:tcPr>
            <w:tcW w:w="2249" w:type="dxa"/>
            <w:tcBorders>
              <w:top w:val="single" w:sz="6" w:space="0" w:color="000000"/>
              <w:left w:val="single" w:sz="6" w:space="0" w:color="000000"/>
              <w:bottom w:val="single" w:sz="6" w:space="0" w:color="000000"/>
            </w:tcBorders>
          </w:tcPr>
          <w:p>
            <w:pPr>
              <w:pStyle w:val="TableParagraph"/>
              <w:spacing w:line="240" w:lineRule="auto"/>
              <w:rPr>
                <w:sz w:val="22"/>
              </w:rPr>
            </w:pPr>
            <w:r>
              <w:rPr>
                <w:sz w:val="22"/>
              </w:rPr>
              <w:t>N/A</w:t>
            </w:r>
          </w:p>
        </w:tc>
      </w:tr>
      <w:tr>
        <w:trPr>
          <w:trHeight w:val="251" w:hRule="atLeast"/>
        </w:trPr>
        <w:tc>
          <w:tcPr>
            <w:tcW w:w="5420" w:type="dxa"/>
            <w:tcBorders>
              <w:top w:val="single" w:sz="6" w:space="0" w:color="000000"/>
              <w:bottom w:val="single" w:sz="6" w:space="0" w:color="000000"/>
              <w:right w:val="single" w:sz="6" w:space="0" w:color="000000"/>
            </w:tcBorders>
          </w:tcPr>
          <w:p>
            <w:pPr>
              <w:pStyle w:val="TableParagraph"/>
              <w:spacing w:line="231" w:lineRule="exact"/>
              <w:ind w:left="107"/>
              <w:rPr>
                <w:sz w:val="22"/>
              </w:rPr>
            </w:pPr>
            <w:r>
              <w:rPr>
                <w:sz w:val="22"/>
              </w:rPr>
              <w:t>IV. Other Situations Requiring Public Notification:</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left="0"/>
              <w:rPr>
                <w:rFonts w:ascii="Times New Roman"/>
                <w:sz w:val="18"/>
              </w:rPr>
            </w:pPr>
          </w:p>
        </w:tc>
        <w:tc>
          <w:tcPr>
            <w:tcW w:w="2249" w:type="dxa"/>
            <w:tcBorders>
              <w:top w:val="single" w:sz="6" w:space="0" w:color="000000"/>
              <w:left w:val="single" w:sz="6" w:space="0" w:color="000000"/>
              <w:bottom w:val="single" w:sz="6" w:space="0" w:color="000000"/>
            </w:tcBorders>
          </w:tcPr>
          <w:p>
            <w:pPr>
              <w:pStyle w:val="TableParagraph"/>
              <w:spacing w:line="240" w:lineRule="auto"/>
              <w:ind w:left="0"/>
              <w:rPr>
                <w:rFonts w:ascii="Times New Roman"/>
                <w:sz w:val="18"/>
              </w:rPr>
            </w:pPr>
          </w:p>
        </w:tc>
      </w:tr>
      <w:tr>
        <w:trPr>
          <w:trHeight w:val="505" w:hRule="atLeast"/>
        </w:trPr>
        <w:tc>
          <w:tcPr>
            <w:tcW w:w="5420" w:type="dxa"/>
            <w:tcBorders>
              <w:top w:val="single" w:sz="6" w:space="0" w:color="000000"/>
              <w:bottom w:val="single" w:sz="6" w:space="0" w:color="000000"/>
              <w:right w:val="single" w:sz="6" w:space="0" w:color="000000"/>
            </w:tcBorders>
          </w:tcPr>
          <w:p>
            <w:pPr>
              <w:pStyle w:val="TableParagraph"/>
              <w:spacing w:line="254" w:lineRule="exact"/>
              <w:ind w:left="107" w:firstLine="184"/>
              <w:rPr>
                <w:sz w:val="22"/>
              </w:rPr>
            </w:pPr>
            <w:r>
              <w:rPr>
                <w:sz w:val="22"/>
              </w:rPr>
              <w:t>A. Fluoride secondary maximum contaminant level (SMCL) exceedance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50" w:lineRule="exact"/>
              <w:rPr>
                <w:sz w:val="22"/>
              </w:rPr>
            </w:pPr>
            <w:r>
              <w:rPr>
                <w:w w:val="100"/>
                <w:sz w:val="22"/>
              </w:rPr>
              <w:t>3</w:t>
            </w:r>
          </w:p>
        </w:tc>
        <w:tc>
          <w:tcPr>
            <w:tcW w:w="2249" w:type="dxa"/>
            <w:tcBorders>
              <w:top w:val="single" w:sz="6" w:space="0" w:color="000000"/>
              <w:left w:val="single" w:sz="6" w:space="0" w:color="000000"/>
              <w:bottom w:val="single" w:sz="6" w:space="0" w:color="000000"/>
            </w:tcBorders>
          </w:tcPr>
          <w:p>
            <w:pPr>
              <w:pStyle w:val="TableParagraph"/>
              <w:spacing w:line="250" w:lineRule="exact"/>
              <w:rPr>
                <w:sz w:val="22"/>
              </w:rPr>
            </w:pPr>
            <w:r>
              <w:rPr>
                <w:sz w:val="22"/>
              </w:rPr>
              <w:t>N/A</w:t>
            </w:r>
          </w:p>
        </w:tc>
      </w:tr>
      <w:tr>
        <w:trPr>
          <w:trHeight w:val="503" w:hRule="atLeast"/>
        </w:trPr>
        <w:tc>
          <w:tcPr>
            <w:tcW w:w="5420" w:type="dxa"/>
            <w:tcBorders>
              <w:top w:val="single" w:sz="6" w:space="0" w:color="000000"/>
              <w:bottom w:val="single" w:sz="6" w:space="0" w:color="000000"/>
              <w:right w:val="single" w:sz="6" w:space="0" w:color="000000"/>
            </w:tcBorders>
          </w:tcPr>
          <w:p>
            <w:pPr>
              <w:pStyle w:val="TableParagraph"/>
              <w:spacing w:line="252" w:lineRule="exact" w:before="2"/>
              <w:ind w:left="107" w:firstLine="184"/>
              <w:rPr>
                <w:sz w:val="22"/>
              </w:rPr>
            </w:pPr>
            <w:r>
              <w:rPr>
                <w:sz w:val="22"/>
              </w:rPr>
              <w:t>B. Exceedance of nitrate MCL for non-community systems, as allowed by Director</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rPr>
                <w:sz w:val="22"/>
              </w:rPr>
            </w:pPr>
            <w:r>
              <w:rPr>
                <w:w w:val="100"/>
                <w:sz w:val="22"/>
              </w:rPr>
              <w:t>1</w:t>
            </w:r>
          </w:p>
        </w:tc>
        <w:tc>
          <w:tcPr>
            <w:tcW w:w="2249" w:type="dxa"/>
            <w:tcBorders>
              <w:top w:val="single" w:sz="6" w:space="0" w:color="000000"/>
              <w:left w:val="single" w:sz="6" w:space="0" w:color="000000"/>
              <w:bottom w:val="single" w:sz="6" w:space="0" w:color="000000"/>
            </w:tcBorders>
          </w:tcPr>
          <w:p>
            <w:pPr>
              <w:pStyle w:val="TableParagraph"/>
              <w:spacing w:line="251" w:lineRule="exact"/>
              <w:rPr>
                <w:sz w:val="22"/>
              </w:rPr>
            </w:pPr>
            <w:r>
              <w:rPr>
                <w:sz w:val="22"/>
              </w:rPr>
              <w:t>N/A</w:t>
            </w:r>
          </w:p>
        </w:tc>
      </w:tr>
      <w:tr>
        <w:trPr>
          <w:trHeight w:val="251" w:hRule="atLeast"/>
        </w:trPr>
        <w:tc>
          <w:tcPr>
            <w:tcW w:w="5420" w:type="dxa"/>
            <w:tcBorders>
              <w:top w:val="single" w:sz="6" w:space="0" w:color="000000"/>
              <w:right w:val="single" w:sz="6" w:space="0" w:color="000000"/>
            </w:tcBorders>
          </w:tcPr>
          <w:p>
            <w:pPr>
              <w:pStyle w:val="TableParagraph"/>
              <w:spacing w:line="231" w:lineRule="exact"/>
              <w:ind w:left="292"/>
              <w:rPr>
                <w:sz w:val="22"/>
              </w:rPr>
            </w:pPr>
            <w:r>
              <w:rPr>
                <w:sz w:val="22"/>
              </w:rPr>
              <w:t>C. Availability of unregulated contaminant</w:t>
            </w:r>
          </w:p>
        </w:tc>
        <w:tc>
          <w:tcPr>
            <w:tcW w:w="2160" w:type="dxa"/>
            <w:tcBorders>
              <w:top w:val="single" w:sz="6" w:space="0" w:color="000000"/>
              <w:left w:val="single" w:sz="6" w:space="0" w:color="000000"/>
              <w:right w:val="single" w:sz="6" w:space="0" w:color="000000"/>
            </w:tcBorders>
          </w:tcPr>
          <w:p>
            <w:pPr>
              <w:pStyle w:val="TableParagraph"/>
              <w:spacing w:line="231" w:lineRule="exact"/>
              <w:rPr>
                <w:sz w:val="22"/>
              </w:rPr>
            </w:pPr>
            <w:r>
              <w:rPr>
                <w:w w:val="100"/>
                <w:sz w:val="22"/>
              </w:rPr>
              <w:t>3</w:t>
            </w:r>
          </w:p>
        </w:tc>
        <w:tc>
          <w:tcPr>
            <w:tcW w:w="2249" w:type="dxa"/>
            <w:tcBorders>
              <w:top w:val="single" w:sz="6" w:space="0" w:color="000000"/>
              <w:left w:val="single" w:sz="6" w:space="0" w:color="000000"/>
            </w:tcBorders>
          </w:tcPr>
          <w:p>
            <w:pPr>
              <w:pStyle w:val="TableParagraph"/>
              <w:spacing w:line="231" w:lineRule="exact"/>
              <w:rPr>
                <w:sz w:val="22"/>
              </w:rPr>
            </w:pPr>
            <w:r>
              <w:rPr>
                <w:sz w:val="22"/>
              </w:rPr>
              <w:t>N/A</w:t>
            </w:r>
          </w:p>
        </w:tc>
      </w:tr>
    </w:tbl>
    <w:p>
      <w:pPr>
        <w:spacing w:after="0" w:line="231" w:lineRule="exact"/>
        <w:rPr>
          <w:sz w:val="22"/>
        </w:rPr>
        <w:sectPr>
          <w:pgSz w:w="12240" w:h="15840"/>
          <w:pgMar w:header="724" w:footer="797" w:top="1220" w:bottom="980" w:left="1200" w:right="940"/>
        </w:sectPr>
      </w:pPr>
    </w:p>
    <w:p>
      <w:pPr>
        <w:pStyle w:val="BodyText"/>
        <w:rPr>
          <w:b/>
          <w:sz w:val="20"/>
        </w:rPr>
      </w:pPr>
    </w:p>
    <w:p>
      <w:pPr>
        <w:pStyle w:val="BodyText"/>
        <w:spacing w:before="4"/>
        <w:rPr>
          <w:b/>
          <w:sz w:val="24"/>
        </w:rPr>
      </w:pPr>
    </w:p>
    <w:tbl>
      <w:tblPr>
        <w:tblW w:w="0" w:type="auto"/>
        <w:jc w:val="left"/>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420"/>
        <w:gridCol w:w="2160"/>
        <w:gridCol w:w="2249"/>
      </w:tblGrid>
      <w:tr>
        <w:trPr>
          <w:trHeight w:val="1517" w:hRule="atLeast"/>
        </w:trPr>
        <w:tc>
          <w:tcPr>
            <w:tcW w:w="5420" w:type="dxa"/>
            <w:tcBorders>
              <w:right w:val="single" w:sz="6" w:space="0" w:color="000000"/>
            </w:tcBorders>
          </w:tcPr>
          <w:p>
            <w:pPr>
              <w:pStyle w:val="TableParagraph"/>
              <w:spacing w:line="240" w:lineRule="auto"/>
              <w:ind w:left="0"/>
              <w:rPr>
                <w:b/>
                <w:sz w:val="24"/>
              </w:rPr>
            </w:pPr>
          </w:p>
          <w:p>
            <w:pPr>
              <w:pStyle w:val="TableParagraph"/>
              <w:spacing w:line="240" w:lineRule="auto" w:before="7"/>
              <w:ind w:left="0"/>
              <w:rPr>
                <w:b/>
                <w:sz w:val="30"/>
              </w:rPr>
            </w:pPr>
          </w:p>
          <w:p>
            <w:pPr>
              <w:pStyle w:val="TableParagraph"/>
              <w:spacing w:line="240" w:lineRule="auto"/>
              <w:ind w:left="107"/>
              <w:rPr>
                <w:b/>
                <w:sz w:val="22"/>
              </w:rPr>
            </w:pPr>
            <w:r>
              <w:rPr>
                <w:b/>
                <w:sz w:val="22"/>
              </w:rPr>
              <w:t>Contaminant</w:t>
            </w:r>
          </w:p>
        </w:tc>
        <w:tc>
          <w:tcPr>
            <w:tcW w:w="2160" w:type="dxa"/>
            <w:tcBorders>
              <w:left w:val="single" w:sz="6" w:space="0" w:color="000000"/>
              <w:right w:val="single" w:sz="6" w:space="0" w:color="000000"/>
            </w:tcBorders>
          </w:tcPr>
          <w:p>
            <w:pPr>
              <w:pStyle w:val="TableParagraph"/>
              <w:spacing w:line="246" w:lineRule="exact"/>
              <w:rPr>
                <w:b/>
                <w:sz w:val="22"/>
              </w:rPr>
            </w:pPr>
            <w:r>
              <w:rPr>
                <w:b/>
                <w:sz w:val="22"/>
              </w:rPr>
              <w:t>MCL/MRDL/TT</w:t>
            </w:r>
          </w:p>
          <w:p>
            <w:pPr>
              <w:pStyle w:val="TableParagraph"/>
              <w:spacing w:line="256" w:lineRule="exact"/>
              <w:rPr>
                <w:b/>
                <w:sz w:val="14"/>
              </w:rPr>
            </w:pPr>
            <w:r>
              <w:rPr>
                <w:b/>
                <w:sz w:val="22"/>
              </w:rPr>
              <w:t>violations</w:t>
            </w:r>
            <w:r>
              <w:rPr>
                <w:b/>
                <w:position w:val="8"/>
                <w:sz w:val="14"/>
              </w:rPr>
              <w:t>2</w:t>
            </w:r>
          </w:p>
          <w:p>
            <w:pPr>
              <w:pStyle w:val="TableParagraph"/>
              <w:spacing w:line="240" w:lineRule="auto"/>
              <w:ind w:left="0"/>
              <w:rPr>
                <w:b/>
                <w:sz w:val="24"/>
              </w:rPr>
            </w:pPr>
          </w:p>
          <w:p>
            <w:pPr>
              <w:pStyle w:val="TableParagraph"/>
              <w:spacing w:line="240" w:lineRule="auto" w:before="4"/>
              <w:ind w:left="0"/>
              <w:rPr>
                <w:b/>
                <w:sz w:val="20"/>
              </w:rPr>
            </w:pPr>
          </w:p>
          <w:p>
            <w:pPr>
              <w:pStyle w:val="TableParagraph"/>
              <w:spacing w:line="252" w:lineRule="exact"/>
              <w:ind w:right="420"/>
              <w:rPr>
                <w:b/>
                <w:sz w:val="22"/>
              </w:rPr>
            </w:pPr>
            <w:r>
              <w:rPr>
                <w:b/>
                <w:sz w:val="22"/>
              </w:rPr>
              <w:t>Tier of public notice required</w:t>
            </w:r>
          </w:p>
        </w:tc>
        <w:tc>
          <w:tcPr>
            <w:tcW w:w="2249" w:type="dxa"/>
            <w:tcBorders>
              <w:left w:val="single" w:sz="6" w:space="0" w:color="000000"/>
            </w:tcBorders>
          </w:tcPr>
          <w:p>
            <w:pPr>
              <w:pStyle w:val="TableParagraph"/>
              <w:spacing w:line="240" w:lineRule="auto"/>
              <w:ind w:right="233"/>
              <w:rPr>
                <w:b/>
                <w:sz w:val="22"/>
              </w:rPr>
            </w:pPr>
            <w:r>
              <w:rPr>
                <w:b/>
                <w:sz w:val="22"/>
              </w:rPr>
              <w:t>Monitoring &amp; testing procedure violations</w:t>
            </w:r>
          </w:p>
          <w:p>
            <w:pPr>
              <w:pStyle w:val="TableParagraph"/>
              <w:spacing w:line="240" w:lineRule="auto"/>
              <w:ind w:left="0"/>
              <w:rPr>
                <w:b/>
                <w:sz w:val="22"/>
              </w:rPr>
            </w:pPr>
          </w:p>
          <w:p>
            <w:pPr>
              <w:pStyle w:val="TableParagraph"/>
              <w:spacing w:line="252" w:lineRule="exact"/>
              <w:ind w:right="502"/>
              <w:rPr>
                <w:b/>
                <w:sz w:val="22"/>
              </w:rPr>
            </w:pPr>
            <w:r>
              <w:rPr>
                <w:b/>
                <w:sz w:val="22"/>
              </w:rPr>
              <w:t>Tier of public notice required</w:t>
            </w:r>
          </w:p>
        </w:tc>
      </w:tr>
      <w:tr>
        <w:trPr>
          <w:trHeight w:val="251" w:hRule="atLeast"/>
        </w:trPr>
        <w:tc>
          <w:tcPr>
            <w:tcW w:w="5420" w:type="dxa"/>
            <w:tcBorders>
              <w:bottom w:val="single" w:sz="6" w:space="0" w:color="000000"/>
              <w:right w:val="single" w:sz="6" w:space="0" w:color="000000"/>
            </w:tcBorders>
          </w:tcPr>
          <w:p>
            <w:pPr>
              <w:pStyle w:val="TableParagraph"/>
              <w:spacing w:line="231" w:lineRule="exact"/>
              <w:ind w:left="107"/>
              <w:rPr>
                <w:sz w:val="22"/>
              </w:rPr>
            </w:pPr>
            <w:r>
              <w:rPr>
                <w:sz w:val="22"/>
              </w:rPr>
              <w:t>monitoring data</w:t>
            </w:r>
          </w:p>
        </w:tc>
        <w:tc>
          <w:tcPr>
            <w:tcW w:w="2160" w:type="dxa"/>
            <w:tcBorders>
              <w:left w:val="single" w:sz="6" w:space="0" w:color="000000"/>
              <w:bottom w:val="single" w:sz="6" w:space="0" w:color="000000"/>
              <w:right w:val="single" w:sz="6" w:space="0" w:color="000000"/>
            </w:tcBorders>
          </w:tcPr>
          <w:p>
            <w:pPr>
              <w:pStyle w:val="TableParagraph"/>
              <w:spacing w:line="240" w:lineRule="auto"/>
              <w:ind w:left="0"/>
              <w:rPr>
                <w:rFonts w:ascii="Times New Roman"/>
                <w:sz w:val="18"/>
              </w:rPr>
            </w:pPr>
          </w:p>
        </w:tc>
        <w:tc>
          <w:tcPr>
            <w:tcW w:w="2249" w:type="dxa"/>
            <w:tcBorders>
              <w:left w:val="single" w:sz="6" w:space="0" w:color="000000"/>
              <w:bottom w:val="single" w:sz="6" w:space="0" w:color="000000"/>
            </w:tcBorders>
          </w:tcPr>
          <w:p>
            <w:pPr>
              <w:pStyle w:val="TableParagraph"/>
              <w:spacing w:line="240" w:lineRule="auto"/>
              <w:ind w:left="0"/>
              <w:rPr>
                <w:rFonts w:ascii="Times New Roman"/>
                <w:sz w:val="18"/>
              </w:rPr>
            </w:pP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292"/>
              <w:rPr>
                <w:sz w:val="22"/>
              </w:rPr>
            </w:pPr>
            <w:r>
              <w:rPr>
                <w:sz w:val="22"/>
              </w:rPr>
              <w:t>D. Waterborne disease outbreak</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1</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sz w:val="22"/>
              </w:rPr>
              <w:t>N/A</w:t>
            </w:r>
          </w:p>
        </w:tc>
      </w:tr>
      <w:tr>
        <w:trPr>
          <w:trHeight w:val="253" w:hRule="atLeast"/>
        </w:trPr>
        <w:tc>
          <w:tcPr>
            <w:tcW w:w="5420" w:type="dxa"/>
            <w:tcBorders>
              <w:top w:val="single" w:sz="6" w:space="0" w:color="000000"/>
              <w:bottom w:val="single" w:sz="6" w:space="0" w:color="000000"/>
              <w:right w:val="single" w:sz="6" w:space="0" w:color="000000"/>
            </w:tcBorders>
          </w:tcPr>
          <w:p>
            <w:pPr>
              <w:pStyle w:val="TableParagraph"/>
              <w:spacing w:line="234" w:lineRule="exact"/>
              <w:ind w:left="292"/>
              <w:rPr>
                <w:sz w:val="14"/>
              </w:rPr>
            </w:pPr>
            <w:r>
              <w:rPr>
                <w:sz w:val="22"/>
              </w:rPr>
              <w:t>E. Other waterborne emergency</w:t>
            </w:r>
            <w:r>
              <w:rPr>
                <w:position w:val="8"/>
                <w:sz w:val="14"/>
              </w:rPr>
              <w:t>15</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rPr>
                <w:sz w:val="22"/>
              </w:rPr>
            </w:pPr>
            <w:r>
              <w:rPr>
                <w:w w:val="100"/>
                <w:sz w:val="22"/>
              </w:rPr>
              <w:t>1</w:t>
            </w:r>
          </w:p>
        </w:tc>
        <w:tc>
          <w:tcPr>
            <w:tcW w:w="2249" w:type="dxa"/>
            <w:tcBorders>
              <w:top w:val="single" w:sz="6" w:space="0" w:color="000000"/>
              <w:left w:val="single" w:sz="6" w:space="0" w:color="000000"/>
              <w:bottom w:val="single" w:sz="6" w:space="0" w:color="000000"/>
            </w:tcBorders>
          </w:tcPr>
          <w:p>
            <w:pPr>
              <w:pStyle w:val="TableParagraph"/>
              <w:spacing w:line="234" w:lineRule="exact"/>
              <w:rPr>
                <w:sz w:val="22"/>
              </w:rPr>
            </w:pPr>
            <w:r>
              <w:rPr>
                <w:sz w:val="22"/>
              </w:rPr>
              <w:t>N/A</w:t>
            </w:r>
          </w:p>
        </w:tc>
      </w:tr>
      <w:tr>
        <w:trPr>
          <w:trHeight w:val="505" w:hRule="atLeast"/>
        </w:trPr>
        <w:tc>
          <w:tcPr>
            <w:tcW w:w="5420" w:type="dxa"/>
            <w:tcBorders>
              <w:top w:val="single" w:sz="6" w:space="0" w:color="000000"/>
              <w:bottom w:val="single" w:sz="6" w:space="0" w:color="000000"/>
              <w:right w:val="single" w:sz="6" w:space="0" w:color="000000"/>
            </w:tcBorders>
          </w:tcPr>
          <w:p>
            <w:pPr>
              <w:pStyle w:val="TableParagraph"/>
              <w:spacing w:line="252" w:lineRule="exact" w:before="2"/>
              <w:ind w:left="107" w:firstLine="184"/>
              <w:rPr>
                <w:sz w:val="22"/>
              </w:rPr>
            </w:pPr>
            <w:r>
              <w:rPr>
                <w:sz w:val="22"/>
              </w:rPr>
              <w:t>F. Source Water Sample Positive for GWR Fecal Indicators: </w:t>
            </w:r>
            <w:r>
              <w:rPr>
                <w:i/>
                <w:sz w:val="22"/>
              </w:rPr>
              <w:t>E. coli</w:t>
            </w:r>
            <w:r>
              <w:rPr>
                <w:sz w:val="22"/>
              </w:rPr>
              <w:t>, enterococci, or coliphage</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line="250" w:lineRule="exact"/>
              <w:rPr>
                <w:sz w:val="22"/>
              </w:rPr>
            </w:pPr>
            <w:r>
              <w:rPr>
                <w:w w:val="100"/>
                <w:sz w:val="22"/>
              </w:rPr>
              <w:t>1</w:t>
            </w:r>
          </w:p>
        </w:tc>
        <w:tc>
          <w:tcPr>
            <w:tcW w:w="2249" w:type="dxa"/>
            <w:tcBorders>
              <w:top w:val="single" w:sz="6" w:space="0" w:color="000000"/>
              <w:left w:val="single" w:sz="6" w:space="0" w:color="000000"/>
              <w:bottom w:val="single" w:sz="6" w:space="0" w:color="000000"/>
            </w:tcBorders>
          </w:tcPr>
          <w:p>
            <w:pPr>
              <w:pStyle w:val="TableParagraph"/>
              <w:spacing w:line="250" w:lineRule="exact"/>
              <w:rPr>
                <w:sz w:val="22"/>
              </w:rPr>
            </w:pPr>
            <w:r>
              <w:rPr>
                <w:sz w:val="22"/>
              </w:rPr>
              <w:t>N/A</w:t>
            </w:r>
          </w:p>
        </w:tc>
      </w:tr>
      <w:tr>
        <w:trPr>
          <w:trHeight w:val="253" w:hRule="atLeast"/>
        </w:trPr>
        <w:tc>
          <w:tcPr>
            <w:tcW w:w="5420" w:type="dxa"/>
            <w:tcBorders>
              <w:top w:val="single" w:sz="6" w:space="0" w:color="000000"/>
              <w:right w:val="single" w:sz="6" w:space="0" w:color="000000"/>
            </w:tcBorders>
          </w:tcPr>
          <w:p>
            <w:pPr>
              <w:pStyle w:val="TableParagraph"/>
              <w:spacing w:line="233" w:lineRule="exact"/>
              <w:ind w:left="292"/>
              <w:rPr>
                <w:sz w:val="22"/>
              </w:rPr>
            </w:pPr>
            <w:r>
              <w:rPr>
                <w:sz w:val="22"/>
              </w:rPr>
              <w:t>G. Other situations as determined by the Director</w:t>
            </w:r>
          </w:p>
        </w:tc>
        <w:tc>
          <w:tcPr>
            <w:tcW w:w="2160" w:type="dxa"/>
            <w:tcBorders>
              <w:top w:val="single" w:sz="6" w:space="0" w:color="000000"/>
              <w:left w:val="single" w:sz="6" w:space="0" w:color="000000"/>
              <w:right w:val="single" w:sz="6" w:space="0" w:color="000000"/>
            </w:tcBorders>
          </w:tcPr>
          <w:p>
            <w:pPr>
              <w:pStyle w:val="TableParagraph"/>
              <w:spacing w:line="233" w:lineRule="exact"/>
              <w:rPr>
                <w:sz w:val="22"/>
              </w:rPr>
            </w:pPr>
            <w:r>
              <w:rPr>
                <w:position w:val="8"/>
                <w:sz w:val="14"/>
              </w:rPr>
              <w:t>16</w:t>
            </w:r>
            <w:r>
              <w:rPr>
                <w:sz w:val="22"/>
              </w:rPr>
              <w:t>1,2,3</w:t>
            </w:r>
          </w:p>
        </w:tc>
        <w:tc>
          <w:tcPr>
            <w:tcW w:w="2249" w:type="dxa"/>
            <w:tcBorders>
              <w:top w:val="single" w:sz="6" w:space="0" w:color="000000"/>
              <w:left w:val="single" w:sz="6" w:space="0" w:color="000000"/>
            </w:tcBorders>
          </w:tcPr>
          <w:p>
            <w:pPr>
              <w:pStyle w:val="TableParagraph"/>
              <w:spacing w:line="233" w:lineRule="exact"/>
              <w:rPr>
                <w:sz w:val="22"/>
              </w:rPr>
            </w:pPr>
            <w:r>
              <w:rPr>
                <w:sz w:val="22"/>
              </w:rPr>
              <w:t>N/A</w:t>
            </w:r>
          </w:p>
        </w:tc>
      </w:tr>
    </w:tbl>
    <w:p>
      <w:pPr>
        <w:pStyle w:val="BodyText"/>
        <w:spacing w:before="7"/>
        <w:rPr>
          <w:b/>
          <w:sz w:val="13"/>
        </w:rPr>
      </w:pPr>
    </w:p>
    <w:p>
      <w:pPr>
        <w:pStyle w:val="BodyText"/>
        <w:spacing w:before="93"/>
        <w:ind w:left="240"/>
        <w:jc w:val="both"/>
      </w:pPr>
      <w:r>
        <w:rPr/>
        <w:t>Appendix A – Endnotes</w:t>
      </w:r>
    </w:p>
    <w:p>
      <w:pPr>
        <w:pStyle w:val="BodyText"/>
        <w:rPr>
          <w:sz w:val="24"/>
        </w:rPr>
      </w:pPr>
    </w:p>
    <w:p>
      <w:pPr>
        <w:spacing w:before="184"/>
        <w:ind w:left="240" w:right="0" w:firstLine="0"/>
        <w:jc w:val="both"/>
        <w:rPr>
          <w:sz w:val="20"/>
        </w:rPr>
      </w:pPr>
      <w:r>
        <w:rPr>
          <w:sz w:val="20"/>
        </w:rPr>
        <w:t>* Through March 31, 2016.</w:t>
      </w:r>
    </w:p>
    <w:p>
      <w:pPr>
        <w:spacing w:before="0"/>
        <w:ind w:left="240" w:right="0" w:firstLine="0"/>
        <w:jc w:val="both"/>
        <w:rPr>
          <w:sz w:val="20"/>
        </w:rPr>
      </w:pPr>
      <w:r>
        <w:rPr>
          <w:sz w:val="20"/>
        </w:rPr>
        <w:t>** Beginning April 1, 2016.</w:t>
      </w:r>
    </w:p>
    <w:p>
      <w:pPr>
        <w:spacing w:before="1"/>
        <w:ind w:left="240" w:right="499" w:firstLine="0"/>
        <w:jc w:val="both"/>
        <w:rPr>
          <w:sz w:val="20"/>
        </w:rPr>
      </w:pPr>
      <w:r>
        <w:rPr>
          <w:position w:val="6"/>
          <w:sz w:val="13"/>
        </w:rPr>
        <w:t>1 </w:t>
      </w:r>
      <w:r>
        <w:rPr>
          <w:sz w:val="20"/>
        </w:rPr>
        <w:t>Violations and other situations not listed in this table (e.g., failure to prepare Consumer Confidence Reports), do not require notice, unless otherwise determined by the Director. The Director may, at his/her option, also require a more stringent public notice tier (e.g., Tier 1 instead of Tier 2 or Tier 2 instead of Tier 3) for specific violations and situations listed in this Appendix, as authorized under 179 NAC 4-005.01 and 4-006.01.</w:t>
      </w:r>
    </w:p>
    <w:p>
      <w:pPr>
        <w:spacing w:before="0"/>
        <w:ind w:left="240" w:right="496" w:firstLine="0"/>
        <w:jc w:val="both"/>
        <w:rPr>
          <w:sz w:val="20"/>
        </w:rPr>
      </w:pPr>
      <w:r>
        <w:rPr>
          <w:position w:val="6"/>
          <w:sz w:val="13"/>
        </w:rPr>
        <w:t>2 </w:t>
      </w:r>
      <w:r>
        <w:rPr>
          <w:sz w:val="20"/>
        </w:rPr>
        <w:t>MCL – Maximum contaminant level, MRDL – Maximum residual disinfectant level, TT – Treatment technique.</w:t>
      </w:r>
    </w:p>
    <w:p>
      <w:pPr>
        <w:spacing w:before="0"/>
        <w:ind w:left="240" w:right="508" w:firstLine="0"/>
        <w:jc w:val="both"/>
        <w:rPr>
          <w:sz w:val="20"/>
        </w:rPr>
      </w:pPr>
      <w:r>
        <w:rPr>
          <w:position w:val="6"/>
          <w:sz w:val="13"/>
        </w:rPr>
        <w:t>3 </w:t>
      </w:r>
      <w:r>
        <w:rPr>
          <w:sz w:val="20"/>
        </w:rPr>
        <w:t>The term “Violations of Drinking Water Standards” is used here to include violations of MCL, MRDL, treatment technique, monitoring, and testing procedure requirements.</w:t>
      </w:r>
    </w:p>
    <w:p>
      <w:pPr>
        <w:spacing w:before="0"/>
        <w:ind w:left="240" w:right="502" w:firstLine="0"/>
        <w:jc w:val="both"/>
        <w:rPr>
          <w:sz w:val="20"/>
        </w:rPr>
      </w:pPr>
      <w:r>
        <w:rPr>
          <w:position w:val="6"/>
          <w:sz w:val="13"/>
        </w:rPr>
        <w:t>4 </w:t>
      </w:r>
      <w:r>
        <w:rPr>
          <w:sz w:val="20"/>
        </w:rPr>
        <w:t>Failure to test for fecal coliform or </w:t>
      </w:r>
      <w:r>
        <w:rPr>
          <w:i/>
          <w:sz w:val="20"/>
        </w:rPr>
        <w:t>E. coli </w:t>
      </w:r>
      <w:r>
        <w:rPr>
          <w:sz w:val="20"/>
        </w:rPr>
        <w:t>is a Tier 1 violation if testing is not done after any repeat sample tests positive for coliform. All other total coliform monitoring and testing procedure violations are Tier</w:t>
      </w:r>
      <w:r>
        <w:rPr>
          <w:spacing w:val="-1"/>
          <w:sz w:val="20"/>
        </w:rPr>
        <w:t> </w:t>
      </w:r>
      <w:r>
        <w:rPr>
          <w:sz w:val="20"/>
        </w:rPr>
        <w:t>3.</w:t>
      </w:r>
    </w:p>
    <w:p>
      <w:pPr>
        <w:spacing w:before="0"/>
        <w:ind w:left="240" w:right="499" w:firstLine="0"/>
        <w:jc w:val="both"/>
        <w:rPr>
          <w:sz w:val="20"/>
        </w:rPr>
      </w:pPr>
      <w:r>
        <w:rPr>
          <w:position w:val="6"/>
          <w:sz w:val="13"/>
        </w:rPr>
        <w:t>5 </w:t>
      </w:r>
      <w:r>
        <w:rPr>
          <w:sz w:val="20"/>
        </w:rPr>
        <w:t>Systems that violate the turbidity MCL of 5 NTU based on an average of measurements over two consecutive days must consult with the Director within 24 hours after learning of the violation. Based on this consultation, the Director may subsequently decide to elevate the violation to Tier 1. If a system does not make contact with the Director in the 24-hour period, the violation is automatically elevated to Tier 1.</w:t>
      </w:r>
    </w:p>
    <w:p>
      <w:pPr>
        <w:spacing w:before="0"/>
        <w:ind w:left="240" w:right="501" w:firstLine="0"/>
        <w:jc w:val="both"/>
        <w:rPr>
          <w:sz w:val="20"/>
        </w:rPr>
      </w:pPr>
      <w:r>
        <w:rPr>
          <w:position w:val="6"/>
          <w:sz w:val="13"/>
        </w:rPr>
        <w:t>6 </w:t>
      </w:r>
      <w:r>
        <w:rPr>
          <w:sz w:val="20"/>
        </w:rPr>
        <w:t>Systems with treatment technique violations involving a single exceedance of a maximum turbidity limit under the Surface Water Treatment Rule (SWTR), the Interim Enhanced Surface Water Treatment Rule (IESWTR) or the Long Term 1 Enhanced Surface Water Treatment Rule (LT1ESWTR) are required to consult with the Director within 24 hours after learning of the violation. Based on this consultation, the Director may subsequently decide to elevate the violation to Tier 1. If a system does not make contact with the Director in the 24-hour period, the violation is automatically elevated to Tier</w:t>
      </w:r>
      <w:r>
        <w:rPr>
          <w:spacing w:val="-5"/>
          <w:sz w:val="20"/>
        </w:rPr>
        <w:t> </w:t>
      </w:r>
      <w:r>
        <w:rPr>
          <w:sz w:val="20"/>
        </w:rPr>
        <w:t>1.</w:t>
      </w:r>
    </w:p>
    <w:p>
      <w:pPr>
        <w:spacing w:before="0"/>
        <w:ind w:left="240" w:right="500" w:firstLine="0"/>
        <w:jc w:val="both"/>
        <w:rPr>
          <w:sz w:val="20"/>
        </w:rPr>
      </w:pPr>
      <w:r>
        <w:rPr>
          <w:position w:val="6"/>
          <w:sz w:val="13"/>
        </w:rPr>
        <w:t>7 </w:t>
      </w:r>
      <w:r>
        <w:rPr>
          <w:sz w:val="20"/>
        </w:rPr>
        <w:t>The Surface Water Treatment Rule (SWTR) (179 NAC 13) remains in effect for systems serving at least 10,000 individuals; the Interim Enhanced Surface Water Treatment Rule (179 NAC 17) adds additional requirements and does not in many cases supersede the SWTR.</w:t>
      </w:r>
    </w:p>
    <w:p>
      <w:pPr>
        <w:spacing w:before="2"/>
        <w:ind w:left="240" w:right="507" w:firstLine="0"/>
        <w:jc w:val="both"/>
        <w:rPr>
          <w:sz w:val="20"/>
        </w:rPr>
      </w:pPr>
      <w:r>
        <w:rPr>
          <w:position w:val="6"/>
          <w:sz w:val="13"/>
        </w:rPr>
        <w:t>8 </w:t>
      </w:r>
      <w:r>
        <w:rPr>
          <w:sz w:val="20"/>
        </w:rPr>
        <w:t>Failure to take a confirmation sample within 24 hours for nitrate or nitrite after an initial sample exceeds the MCL is a Tier 1 violation. Other monitoring violations for nitrate are Tier 3.</w:t>
      </w:r>
    </w:p>
    <w:p>
      <w:pPr>
        <w:spacing w:before="0"/>
        <w:ind w:left="240" w:right="500" w:firstLine="0"/>
        <w:jc w:val="both"/>
        <w:rPr>
          <w:sz w:val="20"/>
        </w:rPr>
      </w:pPr>
      <w:r>
        <w:rPr>
          <w:position w:val="6"/>
          <w:sz w:val="13"/>
        </w:rPr>
        <w:t>9 </w:t>
      </w:r>
      <w:r>
        <w:rPr>
          <w:sz w:val="20"/>
        </w:rPr>
        <w:t>The uranium MCL Tier 2 violation citations are effective December 8, 2003 for all community water systems.</w:t>
      </w:r>
    </w:p>
    <w:p>
      <w:pPr>
        <w:spacing w:before="0"/>
        <w:ind w:left="240" w:right="0" w:firstLine="0"/>
        <w:jc w:val="both"/>
        <w:rPr>
          <w:sz w:val="20"/>
        </w:rPr>
      </w:pPr>
      <w:r>
        <w:rPr>
          <w:position w:val="6"/>
          <w:sz w:val="13"/>
        </w:rPr>
        <w:t>10 </w:t>
      </w:r>
      <w:r>
        <w:rPr>
          <w:sz w:val="20"/>
        </w:rPr>
        <w:t>The uranium Tier 3 violation citations are effective December 8, 2003 for all community water systems.</w:t>
      </w:r>
    </w:p>
    <w:p>
      <w:pPr>
        <w:spacing w:before="0"/>
        <w:ind w:left="240" w:right="494" w:firstLine="0"/>
        <w:jc w:val="both"/>
        <w:rPr>
          <w:sz w:val="20"/>
        </w:rPr>
      </w:pPr>
      <w:r>
        <w:rPr>
          <w:position w:val="6"/>
          <w:sz w:val="13"/>
        </w:rPr>
        <w:t>11 </w:t>
      </w:r>
      <w:r>
        <w:rPr>
          <w:sz w:val="20"/>
        </w:rPr>
        <w:t>Community and non-transient non-community water systems using surface water or ground water under the direct influence of surface water as a source and serving </w:t>
      </w:r>
      <w:r>
        <w:rPr>
          <w:sz w:val="20"/>
          <w:u w:val="single"/>
        </w:rPr>
        <w:t>&gt;</w:t>
      </w:r>
      <w:r>
        <w:rPr>
          <w:sz w:val="20"/>
        </w:rPr>
        <w:t> 10,000 individuals must comply  with new DBP MCLs, disinfectant MRDLs, and related monitoring requirements beginning January 1, 2002. All other community and non-transient non-community systems must meet the MCLs and MRDLs beginning January 1, 2004. Transient non-community systems using surface water or ground</w:t>
      </w:r>
      <w:r>
        <w:rPr>
          <w:spacing w:val="18"/>
          <w:sz w:val="20"/>
        </w:rPr>
        <w:t> </w:t>
      </w:r>
      <w:r>
        <w:rPr>
          <w:sz w:val="20"/>
        </w:rPr>
        <w:t>water</w:t>
      </w:r>
    </w:p>
    <w:p>
      <w:pPr>
        <w:spacing w:after="0"/>
        <w:jc w:val="both"/>
        <w:rPr>
          <w:sz w:val="20"/>
        </w:rPr>
        <w:sectPr>
          <w:pgSz w:w="12240" w:h="15840"/>
          <w:pgMar w:header="724" w:footer="797" w:top="1220" w:bottom="980" w:left="1200" w:right="940"/>
        </w:sectPr>
      </w:pPr>
    </w:p>
    <w:p>
      <w:pPr>
        <w:pStyle w:val="BodyText"/>
        <w:rPr>
          <w:sz w:val="20"/>
        </w:rPr>
      </w:pPr>
    </w:p>
    <w:p>
      <w:pPr>
        <w:pStyle w:val="BodyText"/>
        <w:rPr>
          <w:sz w:val="16"/>
        </w:rPr>
      </w:pPr>
    </w:p>
    <w:p>
      <w:pPr>
        <w:spacing w:before="93"/>
        <w:ind w:left="240" w:right="496" w:firstLine="0"/>
        <w:jc w:val="both"/>
        <w:rPr>
          <w:sz w:val="20"/>
        </w:rPr>
      </w:pPr>
      <w:r>
        <w:rPr>
          <w:sz w:val="20"/>
        </w:rPr>
        <w:t>under the direct influence of surface water as a source and serving 10,000 or more individuals and using chlorine dioxide as a disinfectant or oxidant must comply with the chlorine dioxide MRDL beginning January 1, 2002. Transient non-community systems serving fewer than 10,000 individuals and using only ground water not under the direct influence of surface water and using chlorine dioxide as a disinfectant or oxidant must comply with the chlorine dioxide MRDL beginning January 1,</w:t>
      </w:r>
      <w:r>
        <w:rPr>
          <w:spacing w:val="-14"/>
          <w:sz w:val="20"/>
        </w:rPr>
        <w:t> </w:t>
      </w:r>
      <w:r>
        <w:rPr>
          <w:sz w:val="20"/>
        </w:rPr>
        <w:t>2004.</w:t>
      </w:r>
    </w:p>
    <w:p>
      <w:pPr>
        <w:spacing w:before="0"/>
        <w:ind w:left="240" w:right="509" w:firstLine="0"/>
        <w:jc w:val="both"/>
        <w:rPr>
          <w:sz w:val="20"/>
        </w:rPr>
      </w:pPr>
      <w:r>
        <w:rPr>
          <w:position w:val="6"/>
          <w:sz w:val="13"/>
        </w:rPr>
        <w:t>12 </w:t>
      </w:r>
      <w:r>
        <w:rPr>
          <w:sz w:val="20"/>
        </w:rPr>
        <w:t>Failure to monitor for chlorine dioxide at the entrance to the distribution system the day after exceeding the MRDL at the entrance to the distribution system is a Tier 2 violation.</w:t>
      </w:r>
    </w:p>
    <w:p>
      <w:pPr>
        <w:spacing w:before="0"/>
        <w:ind w:left="240" w:right="502" w:firstLine="0"/>
        <w:jc w:val="both"/>
        <w:rPr>
          <w:sz w:val="20"/>
        </w:rPr>
      </w:pPr>
      <w:r>
        <w:rPr>
          <w:position w:val="6"/>
          <w:sz w:val="13"/>
        </w:rPr>
        <w:t>13 </w:t>
      </w:r>
      <w:r>
        <w:rPr>
          <w:sz w:val="20"/>
        </w:rPr>
        <w:t>If any daily sample taken at the entrance to the distribution system exceeds the MRDL for chlorine dioxide and one or more samples taken in the distribution system the next day exceed the MRDL, Tier 1 notification is required. Failure to take the required samples in the distribution system after the MRDL is exceeded at the entry point also triggers Tier 1 notification.</w:t>
      </w:r>
    </w:p>
    <w:p>
      <w:pPr>
        <w:spacing w:before="0"/>
        <w:ind w:left="240" w:right="0" w:firstLine="0"/>
        <w:jc w:val="both"/>
        <w:rPr>
          <w:sz w:val="20"/>
        </w:rPr>
      </w:pPr>
      <w:r>
        <w:rPr>
          <w:position w:val="6"/>
          <w:sz w:val="13"/>
        </w:rPr>
        <w:t>14 </w:t>
      </w:r>
      <w:r>
        <w:rPr>
          <w:sz w:val="20"/>
        </w:rPr>
        <w:t>Some water systems must monitor for certain unregulated contaminants.</w:t>
      </w:r>
    </w:p>
    <w:p>
      <w:pPr>
        <w:spacing w:before="1"/>
        <w:ind w:left="240" w:right="495" w:firstLine="0"/>
        <w:jc w:val="both"/>
        <w:rPr>
          <w:sz w:val="20"/>
        </w:rPr>
      </w:pPr>
      <w:r>
        <w:rPr>
          <w:position w:val="6"/>
          <w:sz w:val="13"/>
        </w:rPr>
        <w:t>15 </w:t>
      </w:r>
      <w:r>
        <w:rPr>
          <w:sz w:val="20"/>
        </w:rPr>
        <w:t>Other waterborne emergencies require a Tier 1 public notice under 179 NAC 4-004.01 for situations that do not meet the definition of a waterborne disease outbreak given in 179 NAC 2-001.02 but that still have the potential to have serious adverse effects on health as a result of short-term exposure. These could include outbreaks not related to treatment deficiencies, as well as situations that have the potential to cause outbreaks, such as failures or significant interruption in water treatment processes, natural disasters that disrupt the water supply or distribution system, chemical spills, or unexpected loading of possible pathogens into the source</w:t>
      </w:r>
      <w:r>
        <w:rPr>
          <w:spacing w:val="-1"/>
          <w:sz w:val="20"/>
        </w:rPr>
        <w:t> </w:t>
      </w:r>
      <w:r>
        <w:rPr>
          <w:sz w:val="20"/>
        </w:rPr>
        <w:t>water.</w:t>
      </w:r>
    </w:p>
    <w:p>
      <w:pPr>
        <w:spacing w:before="0"/>
        <w:ind w:left="240" w:right="508" w:firstLine="0"/>
        <w:jc w:val="both"/>
        <w:rPr>
          <w:sz w:val="20"/>
        </w:rPr>
      </w:pPr>
      <w:r>
        <w:rPr>
          <w:position w:val="6"/>
          <w:sz w:val="13"/>
        </w:rPr>
        <w:t>16 </w:t>
      </w:r>
      <w:r>
        <w:rPr>
          <w:sz w:val="20"/>
        </w:rPr>
        <w:t>The Director may place other situations in any tier he/she believes appropriate, based on threat to public</w:t>
      </w:r>
      <w:r>
        <w:rPr>
          <w:spacing w:val="-1"/>
          <w:sz w:val="20"/>
        </w:rPr>
        <w:t> </w:t>
      </w:r>
      <w:r>
        <w:rPr>
          <w:sz w:val="20"/>
        </w:rPr>
        <w:t>health</w:t>
      </w:r>
    </w:p>
    <w:p>
      <w:pPr>
        <w:spacing w:line="242" w:lineRule="auto" w:before="0"/>
        <w:ind w:left="240" w:right="502" w:firstLine="0"/>
        <w:jc w:val="both"/>
        <w:rPr>
          <w:sz w:val="20"/>
        </w:rPr>
      </w:pPr>
      <w:r>
        <w:rPr>
          <w:position w:val="6"/>
          <w:sz w:val="13"/>
        </w:rPr>
        <w:t>17</w:t>
      </w:r>
      <w:r>
        <w:rPr>
          <w:sz w:val="20"/>
        </w:rPr>
        <w:t>. Failure to collect three or more samples for </w:t>
      </w:r>
      <w:r>
        <w:rPr>
          <w:i/>
          <w:sz w:val="20"/>
        </w:rPr>
        <w:t>Cryptosporidium </w:t>
      </w:r>
      <w:r>
        <w:rPr>
          <w:sz w:val="20"/>
        </w:rPr>
        <w:t>analysis is a Tier 2 violation requiring special notice as specified in 179 NAC 4-012. All other monitoring and testing procedure violations are Tier 3.</w:t>
      </w:r>
    </w:p>
    <w:p>
      <w:pPr>
        <w:spacing w:after="0" w:line="242" w:lineRule="auto"/>
        <w:jc w:val="both"/>
        <w:rPr>
          <w:sz w:val="20"/>
        </w:rPr>
        <w:sectPr>
          <w:pgSz w:w="12240" w:h="15840"/>
          <w:pgMar w:header="724" w:footer="797" w:top="1220" w:bottom="980" w:left="1200" w:right="940"/>
        </w:sectPr>
      </w:pPr>
    </w:p>
    <w:p>
      <w:pPr>
        <w:pStyle w:val="BodyText"/>
        <w:rPr>
          <w:sz w:val="20"/>
        </w:rPr>
      </w:pPr>
    </w:p>
    <w:p>
      <w:pPr>
        <w:pStyle w:val="BodyText"/>
        <w:spacing w:before="4"/>
        <w:rPr>
          <w:sz w:val="20"/>
        </w:rPr>
      </w:pPr>
    </w:p>
    <w:p>
      <w:pPr>
        <w:pStyle w:val="Heading1"/>
        <w:spacing w:before="1"/>
        <w:ind w:left="5001" w:right="1327" w:hanging="3656"/>
      </w:pPr>
      <w:r>
        <w:rPr/>
        <w:t>APPENDIX B TO 179 NAC 4 – STANDARD HEALTH EFFECTS LANGUAGE FOR PUBLIC NOTIFICATION DRINKING WATER STANDARDS</w:t>
      </w:r>
    </w:p>
    <w:p>
      <w:pPr>
        <w:pStyle w:val="BodyText"/>
        <w:spacing w:before="1"/>
        <w:rPr>
          <w:b/>
        </w:rPr>
      </w:pPr>
    </w:p>
    <w:p>
      <w:pPr>
        <w:pStyle w:val="ListParagraph"/>
        <w:numPr>
          <w:ilvl w:val="3"/>
          <w:numId w:val="10"/>
        </w:numPr>
        <w:tabs>
          <w:tab w:pos="5300" w:val="left" w:leader="none"/>
        </w:tabs>
        <w:spacing w:line="240" w:lineRule="auto" w:before="0" w:after="0"/>
        <w:ind w:left="5299" w:right="0" w:hanging="342"/>
        <w:jc w:val="left"/>
        <w:rPr>
          <w:b/>
          <w:sz w:val="22"/>
        </w:rPr>
      </w:pPr>
      <w:r>
        <w:rPr>
          <w:b/>
          <w:sz w:val="22"/>
        </w:rPr>
        <w:t>Microbiological</w:t>
      </w:r>
      <w:r>
        <w:rPr>
          <w:b/>
          <w:spacing w:val="-2"/>
          <w:sz w:val="22"/>
        </w:rPr>
        <w:t> </w:t>
      </w:r>
      <w:r>
        <w:rPr>
          <w:b/>
          <w:sz w:val="22"/>
        </w:rPr>
        <w:t>Contaminants</w:t>
      </w:r>
    </w:p>
    <w:p>
      <w:pPr>
        <w:pStyle w:val="BodyText"/>
        <w:spacing w:before="3"/>
        <w:rPr>
          <w:b/>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1529"/>
        <w:gridCol w:w="1532"/>
        <w:gridCol w:w="8118"/>
      </w:tblGrid>
      <w:tr>
        <w:trPr>
          <w:trHeight w:val="253" w:hRule="atLeast"/>
        </w:trPr>
        <w:tc>
          <w:tcPr>
            <w:tcW w:w="2000" w:type="dxa"/>
          </w:tcPr>
          <w:p>
            <w:pPr>
              <w:pStyle w:val="TableParagraph"/>
              <w:spacing w:line="234" w:lineRule="exact"/>
              <w:ind w:left="107"/>
              <w:rPr>
                <w:b/>
                <w:sz w:val="22"/>
              </w:rPr>
            </w:pPr>
            <w:r>
              <w:rPr>
                <w:b/>
                <w:sz w:val="22"/>
              </w:rPr>
              <w:t>Contaminant</w:t>
            </w:r>
          </w:p>
        </w:tc>
        <w:tc>
          <w:tcPr>
            <w:tcW w:w="1529" w:type="dxa"/>
          </w:tcPr>
          <w:p>
            <w:pPr>
              <w:pStyle w:val="TableParagraph"/>
              <w:spacing w:line="234" w:lineRule="exact"/>
              <w:ind w:left="105"/>
              <w:rPr>
                <w:b/>
                <w:sz w:val="22"/>
              </w:rPr>
            </w:pPr>
            <w:r>
              <w:rPr>
                <w:b/>
                <w:sz w:val="22"/>
              </w:rPr>
              <w:t>MCLG</w:t>
            </w:r>
            <w:r>
              <w:rPr>
                <w:b/>
                <w:position w:val="8"/>
                <w:sz w:val="14"/>
              </w:rPr>
              <w:t>1 </w:t>
            </w:r>
            <w:r>
              <w:rPr>
                <w:b/>
                <w:sz w:val="22"/>
              </w:rPr>
              <w:t>mg/L</w:t>
            </w:r>
          </w:p>
        </w:tc>
        <w:tc>
          <w:tcPr>
            <w:tcW w:w="1532" w:type="dxa"/>
          </w:tcPr>
          <w:p>
            <w:pPr>
              <w:pStyle w:val="TableParagraph"/>
              <w:spacing w:line="234" w:lineRule="exact"/>
              <w:ind w:left="107"/>
              <w:rPr>
                <w:b/>
                <w:sz w:val="22"/>
              </w:rPr>
            </w:pPr>
            <w:r>
              <w:rPr>
                <w:b/>
                <w:sz w:val="22"/>
              </w:rPr>
              <w:t>MCL</w:t>
            </w:r>
            <w:r>
              <w:rPr>
                <w:b/>
                <w:position w:val="8"/>
                <w:sz w:val="14"/>
              </w:rPr>
              <w:t>2 </w:t>
            </w:r>
            <w:r>
              <w:rPr>
                <w:b/>
                <w:sz w:val="22"/>
              </w:rPr>
              <w:t>mg/L</w:t>
            </w:r>
          </w:p>
        </w:tc>
        <w:tc>
          <w:tcPr>
            <w:tcW w:w="8118" w:type="dxa"/>
          </w:tcPr>
          <w:p>
            <w:pPr>
              <w:pStyle w:val="TableParagraph"/>
              <w:spacing w:line="234" w:lineRule="exact"/>
              <w:ind w:left="104"/>
              <w:rPr>
                <w:b/>
                <w:sz w:val="22"/>
              </w:rPr>
            </w:pPr>
            <w:r>
              <w:rPr>
                <w:b/>
                <w:sz w:val="22"/>
              </w:rPr>
              <w:t>Standard health effects language for public notification</w:t>
            </w:r>
          </w:p>
        </w:tc>
      </w:tr>
      <w:tr>
        <w:trPr>
          <w:trHeight w:val="690" w:hRule="atLeast"/>
        </w:trPr>
        <w:tc>
          <w:tcPr>
            <w:tcW w:w="2000" w:type="dxa"/>
          </w:tcPr>
          <w:p>
            <w:pPr>
              <w:pStyle w:val="TableParagraph"/>
              <w:ind w:left="107"/>
              <w:rPr>
                <w:sz w:val="20"/>
              </w:rPr>
            </w:pPr>
            <w:r>
              <w:rPr>
                <w:sz w:val="20"/>
              </w:rPr>
              <w:t>1a. Total coliform*</w:t>
            </w:r>
          </w:p>
        </w:tc>
        <w:tc>
          <w:tcPr>
            <w:tcW w:w="1529" w:type="dxa"/>
          </w:tcPr>
          <w:p>
            <w:pPr>
              <w:pStyle w:val="TableParagraph"/>
              <w:ind w:left="105"/>
              <w:rPr>
                <w:sz w:val="20"/>
              </w:rPr>
            </w:pPr>
            <w:r>
              <w:rPr>
                <w:sz w:val="20"/>
              </w:rPr>
              <w:t>Zero</w:t>
            </w:r>
          </w:p>
        </w:tc>
        <w:tc>
          <w:tcPr>
            <w:tcW w:w="1532" w:type="dxa"/>
          </w:tcPr>
          <w:p>
            <w:pPr>
              <w:pStyle w:val="TableParagraph"/>
              <w:ind w:left="107"/>
              <w:rPr>
                <w:sz w:val="13"/>
              </w:rPr>
            </w:pPr>
            <w:r>
              <w:rPr>
                <w:sz w:val="20"/>
              </w:rPr>
              <w:t>See footnote</w:t>
            </w:r>
            <w:r>
              <w:rPr>
                <w:position w:val="6"/>
                <w:sz w:val="13"/>
              </w:rPr>
              <w:t>3</w:t>
            </w:r>
          </w:p>
        </w:tc>
        <w:tc>
          <w:tcPr>
            <w:tcW w:w="8118" w:type="dxa"/>
          </w:tcPr>
          <w:p>
            <w:pPr>
              <w:pStyle w:val="TableParagraph"/>
              <w:spacing w:line="230" w:lineRule="exact"/>
              <w:ind w:left="104" w:right="290"/>
              <w:jc w:val="both"/>
              <w:rPr>
                <w:sz w:val="20"/>
              </w:rPr>
            </w:pPr>
            <w:r>
              <w:rPr>
                <w:sz w:val="20"/>
              </w:rPr>
              <w:t>Coliforms are bacteria that are naturally present in the environment and are used as an indicator that other, potentially-harmful, bacteria may be present. Coliforms were found in more samples than allowed and this was a warning of potential problems.</w:t>
            </w:r>
          </w:p>
        </w:tc>
      </w:tr>
      <w:tr>
        <w:trPr>
          <w:trHeight w:val="1149" w:hRule="atLeast"/>
        </w:trPr>
        <w:tc>
          <w:tcPr>
            <w:tcW w:w="2000" w:type="dxa"/>
          </w:tcPr>
          <w:p>
            <w:pPr>
              <w:pStyle w:val="TableParagraph"/>
              <w:spacing w:line="237" w:lineRule="auto"/>
              <w:ind w:left="107" w:right="484"/>
              <w:rPr>
                <w:i/>
                <w:sz w:val="20"/>
              </w:rPr>
            </w:pPr>
            <w:r>
              <w:rPr>
                <w:sz w:val="20"/>
              </w:rPr>
              <w:t>1b. Fecal coliform/</w:t>
            </w:r>
            <w:r>
              <w:rPr>
                <w:i/>
                <w:sz w:val="20"/>
              </w:rPr>
              <w:t>E. coli*</w:t>
            </w:r>
          </w:p>
        </w:tc>
        <w:tc>
          <w:tcPr>
            <w:tcW w:w="1529" w:type="dxa"/>
          </w:tcPr>
          <w:p>
            <w:pPr>
              <w:pStyle w:val="TableParagraph"/>
              <w:spacing w:line="228" w:lineRule="exact"/>
              <w:ind w:left="105"/>
              <w:rPr>
                <w:sz w:val="20"/>
              </w:rPr>
            </w:pPr>
            <w:r>
              <w:rPr>
                <w:sz w:val="20"/>
              </w:rPr>
              <w:t>Zero</w:t>
            </w:r>
          </w:p>
        </w:tc>
        <w:tc>
          <w:tcPr>
            <w:tcW w:w="1532" w:type="dxa"/>
          </w:tcPr>
          <w:p>
            <w:pPr>
              <w:pStyle w:val="TableParagraph"/>
              <w:spacing w:line="228" w:lineRule="exact"/>
              <w:ind w:left="107"/>
              <w:rPr>
                <w:sz w:val="20"/>
              </w:rPr>
            </w:pPr>
            <w:r>
              <w:rPr>
                <w:sz w:val="20"/>
              </w:rPr>
              <w:t>Zero</w:t>
            </w:r>
          </w:p>
        </w:tc>
        <w:tc>
          <w:tcPr>
            <w:tcW w:w="8118" w:type="dxa"/>
          </w:tcPr>
          <w:p>
            <w:pPr>
              <w:pStyle w:val="TableParagraph"/>
              <w:spacing w:line="240" w:lineRule="auto"/>
              <w:ind w:left="104" w:right="218"/>
              <w:jc w:val="both"/>
              <w:rPr>
                <w:sz w:val="20"/>
              </w:rPr>
            </w:pPr>
            <w:r>
              <w:rPr>
                <w:sz w:val="20"/>
              </w:rPr>
              <w:t>Fecal coliforms and </w:t>
            </w:r>
            <w:r>
              <w:rPr>
                <w:i/>
                <w:sz w:val="20"/>
              </w:rPr>
              <w:t>E. coli </w:t>
            </w:r>
            <w:r>
              <w:rPr>
                <w:sz w:val="20"/>
              </w:rPr>
              <w:t>are bacteria whose presence indicates that the water may be contaminated with human or animal wastes. Microbes in these wastes can cause short- term effects, such as diarrhea, cramps, nausea, headaches, or other symptoms. They</w:t>
            </w:r>
          </w:p>
          <w:p>
            <w:pPr>
              <w:pStyle w:val="TableParagraph"/>
              <w:spacing w:line="230" w:lineRule="atLeast"/>
              <w:ind w:left="104" w:right="733"/>
              <w:jc w:val="both"/>
              <w:rPr>
                <w:sz w:val="20"/>
              </w:rPr>
            </w:pPr>
            <w:r>
              <w:rPr>
                <w:sz w:val="20"/>
              </w:rPr>
              <w:t>may pose a special health risk for infants, young children, some of the elderly, and people with severely compromised immune systems.</w:t>
            </w:r>
          </w:p>
        </w:tc>
      </w:tr>
      <w:tr>
        <w:trPr>
          <w:trHeight w:val="1149" w:hRule="atLeast"/>
        </w:trPr>
        <w:tc>
          <w:tcPr>
            <w:tcW w:w="2000" w:type="dxa"/>
          </w:tcPr>
          <w:p>
            <w:pPr>
              <w:pStyle w:val="TableParagraph"/>
              <w:spacing w:line="240" w:lineRule="auto"/>
              <w:ind w:left="107"/>
              <w:rPr>
                <w:sz w:val="20"/>
              </w:rPr>
            </w:pPr>
            <w:r>
              <w:rPr>
                <w:sz w:val="20"/>
              </w:rPr>
              <w:t>1c. Fecal indicators (GWR):</w:t>
            </w:r>
          </w:p>
          <w:p>
            <w:pPr>
              <w:pStyle w:val="TableParagraph"/>
              <w:numPr>
                <w:ilvl w:val="0"/>
                <w:numId w:val="14"/>
              </w:numPr>
              <w:tabs>
                <w:tab w:pos="320" w:val="left" w:leader="none"/>
              </w:tabs>
              <w:spacing w:line="228" w:lineRule="exact" w:before="0" w:after="0"/>
              <w:ind w:left="319" w:right="0" w:hanging="213"/>
              <w:jc w:val="left"/>
              <w:rPr>
                <w:i/>
                <w:sz w:val="20"/>
              </w:rPr>
            </w:pPr>
            <w:r>
              <w:rPr>
                <w:i/>
                <w:sz w:val="20"/>
              </w:rPr>
              <w:t>E.</w:t>
            </w:r>
            <w:r>
              <w:rPr>
                <w:i/>
                <w:spacing w:val="-2"/>
                <w:sz w:val="20"/>
              </w:rPr>
              <w:t> </w:t>
            </w:r>
            <w:r>
              <w:rPr>
                <w:i/>
                <w:sz w:val="20"/>
              </w:rPr>
              <w:t>coli</w:t>
            </w:r>
          </w:p>
          <w:p>
            <w:pPr>
              <w:pStyle w:val="TableParagraph"/>
              <w:numPr>
                <w:ilvl w:val="0"/>
                <w:numId w:val="14"/>
              </w:numPr>
              <w:tabs>
                <w:tab w:pos="307" w:val="left" w:leader="none"/>
              </w:tabs>
              <w:spacing w:line="229" w:lineRule="exact" w:before="0" w:after="0"/>
              <w:ind w:left="306" w:right="0" w:hanging="200"/>
              <w:jc w:val="left"/>
              <w:rPr>
                <w:sz w:val="20"/>
              </w:rPr>
            </w:pPr>
            <w:r>
              <w:rPr>
                <w:sz w:val="20"/>
              </w:rPr>
              <w:t>enterococci</w:t>
            </w:r>
          </w:p>
          <w:p>
            <w:pPr>
              <w:pStyle w:val="TableParagraph"/>
              <w:numPr>
                <w:ilvl w:val="0"/>
                <w:numId w:val="14"/>
              </w:numPr>
              <w:tabs>
                <w:tab w:pos="351" w:val="left" w:leader="none"/>
              </w:tabs>
              <w:spacing w:line="212" w:lineRule="exact" w:before="0" w:after="0"/>
              <w:ind w:left="350" w:right="0" w:hanging="244"/>
              <w:jc w:val="left"/>
              <w:rPr>
                <w:sz w:val="20"/>
              </w:rPr>
            </w:pPr>
            <w:r>
              <w:rPr>
                <w:sz w:val="20"/>
              </w:rPr>
              <w:t>coliphage</w:t>
            </w:r>
          </w:p>
        </w:tc>
        <w:tc>
          <w:tcPr>
            <w:tcW w:w="1529" w:type="dxa"/>
          </w:tcPr>
          <w:p>
            <w:pPr>
              <w:pStyle w:val="TableParagraph"/>
              <w:spacing w:line="240" w:lineRule="auto"/>
              <w:ind w:left="0"/>
              <w:rPr>
                <w:b/>
                <w:sz w:val="22"/>
              </w:rPr>
            </w:pPr>
          </w:p>
          <w:p>
            <w:pPr>
              <w:pStyle w:val="TableParagraph"/>
              <w:spacing w:line="240" w:lineRule="auto" w:before="9"/>
              <w:ind w:left="0"/>
              <w:rPr>
                <w:b/>
                <w:sz w:val="17"/>
              </w:rPr>
            </w:pPr>
          </w:p>
          <w:p>
            <w:pPr>
              <w:pStyle w:val="TableParagraph"/>
              <w:spacing w:line="240" w:lineRule="auto"/>
              <w:ind w:left="105"/>
              <w:rPr>
                <w:sz w:val="20"/>
              </w:rPr>
            </w:pPr>
            <w:r>
              <w:rPr>
                <w:sz w:val="20"/>
              </w:rPr>
              <w:t>Zero</w:t>
            </w:r>
          </w:p>
          <w:p>
            <w:pPr>
              <w:pStyle w:val="TableParagraph"/>
              <w:spacing w:line="228" w:lineRule="exact" w:before="6"/>
              <w:ind w:left="105" w:right="525"/>
              <w:rPr>
                <w:sz w:val="20"/>
              </w:rPr>
            </w:pPr>
            <w:r>
              <w:rPr>
                <w:w w:val="95"/>
                <w:sz w:val="20"/>
              </w:rPr>
              <w:t>None None</w:t>
            </w:r>
          </w:p>
        </w:tc>
        <w:tc>
          <w:tcPr>
            <w:tcW w:w="1532" w:type="dxa"/>
          </w:tcPr>
          <w:p>
            <w:pPr>
              <w:pStyle w:val="TableParagraph"/>
              <w:spacing w:line="240" w:lineRule="auto"/>
              <w:ind w:left="0"/>
              <w:rPr>
                <w:b/>
                <w:sz w:val="22"/>
              </w:rPr>
            </w:pPr>
          </w:p>
          <w:p>
            <w:pPr>
              <w:pStyle w:val="TableParagraph"/>
              <w:spacing w:line="240" w:lineRule="auto" w:before="9"/>
              <w:ind w:left="0"/>
              <w:rPr>
                <w:b/>
                <w:sz w:val="17"/>
              </w:rPr>
            </w:pPr>
          </w:p>
          <w:p>
            <w:pPr>
              <w:pStyle w:val="TableParagraph"/>
              <w:spacing w:line="240" w:lineRule="auto"/>
              <w:ind w:left="107"/>
              <w:rPr>
                <w:sz w:val="20"/>
              </w:rPr>
            </w:pPr>
            <w:r>
              <w:rPr>
                <w:sz w:val="20"/>
              </w:rPr>
              <w:t>TT</w:t>
            </w:r>
          </w:p>
          <w:p>
            <w:pPr>
              <w:pStyle w:val="TableParagraph"/>
              <w:spacing w:line="228" w:lineRule="exact" w:before="6"/>
              <w:ind w:left="107" w:right="1150"/>
              <w:rPr>
                <w:sz w:val="20"/>
              </w:rPr>
            </w:pPr>
            <w:r>
              <w:rPr>
                <w:sz w:val="20"/>
              </w:rPr>
              <w:t>TT TT</w:t>
            </w:r>
          </w:p>
        </w:tc>
        <w:tc>
          <w:tcPr>
            <w:tcW w:w="8118" w:type="dxa"/>
          </w:tcPr>
          <w:p>
            <w:pPr>
              <w:pStyle w:val="TableParagraph"/>
              <w:spacing w:line="240" w:lineRule="auto"/>
              <w:ind w:left="104"/>
              <w:rPr>
                <w:sz w:val="20"/>
              </w:rPr>
            </w:pPr>
            <w:r>
              <w:rPr>
                <w:sz w:val="20"/>
              </w:rPr>
              <w:t>Fecal indicators are microbes whose presence indicates that the water may be contaminated with human or animal wastes. Microbes in these wastes can cause short- term health effects, such as diarrhea, cramps, nausea, headaches, or other symptoms.</w:t>
            </w:r>
          </w:p>
          <w:p>
            <w:pPr>
              <w:pStyle w:val="TableParagraph"/>
              <w:spacing w:line="228" w:lineRule="exact" w:before="3"/>
              <w:ind w:left="104"/>
              <w:rPr>
                <w:sz w:val="20"/>
              </w:rPr>
            </w:pPr>
            <w:r>
              <w:rPr>
                <w:sz w:val="20"/>
              </w:rPr>
              <w:t>They may pose a special health risk for infants, young children, some of the elderly, and people with severely compromised immune systems.</w:t>
            </w:r>
          </w:p>
        </w:tc>
      </w:tr>
      <w:tr>
        <w:trPr>
          <w:trHeight w:val="691" w:hRule="atLeast"/>
        </w:trPr>
        <w:tc>
          <w:tcPr>
            <w:tcW w:w="2000" w:type="dxa"/>
          </w:tcPr>
          <w:p>
            <w:pPr>
              <w:pStyle w:val="TableParagraph"/>
              <w:spacing w:line="240" w:lineRule="auto"/>
              <w:ind w:left="107"/>
              <w:rPr>
                <w:sz w:val="20"/>
              </w:rPr>
            </w:pPr>
            <w:r>
              <w:rPr>
                <w:sz w:val="20"/>
              </w:rPr>
              <w:t>1d. Ground Water Rule (GWR) TT</w:t>
            </w:r>
          </w:p>
          <w:p>
            <w:pPr>
              <w:pStyle w:val="TableParagraph"/>
              <w:spacing w:line="213" w:lineRule="exact"/>
              <w:ind w:left="107"/>
              <w:rPr>
                <w:sz w:val="20"/>
              </w:rPr>
            </w:pPr>
            <w:r>
              <w:rPr>
                <w:sz w:val="20"/>
              </w:rPr>
              <w:t>violations</w:t>
            </w:r>
          </w:p>
        </w:tc>
        <w:tc>
          <w:tcPr>
            <w:tcW w:w="1529" w:type="dxa"/>
          </w:tcPr>
          <w:p>
            <w:pPr>
              <w:pStyle w:val="TableParagraph"/>
              <w:ind w:left="105"/>
              <w:rPr>
                <w:sz w:val="20"/>
              </w:rPr>
            </w:pPr>
            <w:r>
              <w:rPr>
                <w:sz w:val="20"/>
              </w:rPr>
              <w:t>None</w:t>
            </w:r>
          </w:p>
        </w:tc>
        <w:tc>
          <w:tcPr>
            <w:tcW w:w="1532" w:type="dxa"/>
          </w:tcPr>
          <w:p>
            <w:pPr>
              <w:pStyle w:val="TableParagraph"/>
              <w:ind w:left="107"/>
              <w:rPr>
                <w:sz w:val="20"/>
              </w:rPr>
            </w:pPr>
            <w:r>
              <w:rPr>
                <w:sz w:val="20"/>
              </w:rPr>
              <w:t>TT</w:t>
            </w:r>
          </w:p>
        </w:tc>
        <w:tc>
          <w:tcPr>
            <w:tcW w:w="8118" w:type="dxa"/>
          </w:tcPr>
          <w:p>
            <w:pPr>
              <w:pStyle w:val="TableParagraph"/>
              <w:ind w:left="104"/>
              <w:rPr>
                <w:sz w:val="20"/>
              </w:rPr>
            </w:pPr>
            <w:r>
              <w:rPr>
                <w:sz w:val="20"/>
              </w:rPr>
              <w:t>Inadequately treated or inadequately protected water may contain disease-causing</w:t>
            </w:r>
          </w:p>
          <w:p>
            <w:pPr>
              <w:pStyle w:val="TableParagraph"/>
              <w:spacing w:line="230" w:lineRule="atLeast" w:before="1"/>
              <w:ind w:left="104" w:right="122"/>
              <w:rPr>
                <w:sz w:val="20"/>
              </w:rPr>
            </w:pPr>
            <w:r>
              <w:rPr>
                <w:sz w:val="20"/>
              </w:rPr>
              <w:t>organisms. These organisms can cause symptoms such as diarrhea, nausea, cramps, and associated headaches.</w:t>
            </w:r>
          </w:p>
        </w:tc>
      </w:tr>
      <w:tr>
        <w:trPr>
          <w:trHeight w:val="2298" w:hRule="atLeast"/>
        </w:trPr>
        <w:tc>
          <w:tcPr>
            <w:tcW w:w="2000" w:type="dxa"/>
          </w:tcPr>
          <w:p>
            <w:pPr>
              <w:pStyle w:val="TableParagraph"/>
              <w:ind w:left="107"/>
              <w:rPr>
                <w:sz w:val="20"/>
              </w:rPr>
            </w:pPr>
            <w:r>
              <w:rPr>
                <w:sz w:val="20"/>
              </w:rPr>
              <w:t>1e.179 NAC 26</w:t>
            </w:r>
          </w:p>
          <w:p>
            <w:pPr>
              <w:pStyle w:val="TableParagraph"/>
              <w:spacing w:line="240" w:lineRule="auto"/>
              <w:ind w:left="107" w:right="151"/>
              <w:rPr>
                <w:sz w:val="20"/>
              </w:rPr>
            </w:pPr>
            <w:r>
              <w:rPr>
                <w:sz w:val="20"/>
              </w:rPr>
              <w:t>Coliform Assessment and/or Corrective Action Violations**</w:t>
            </w:r>
          </w:p>
        </w:tc>
        <w:tc>
          <w:tcPr>
            <w:tcW w:w="1529" w:type="dxa"/>
          </w:tcPr>
          <w:p>
            <w:pPr>
              <w:pStyle w:val="TableParagraph"/>
              <w:ind w:left="105"/>
              <w:rPr>
                <w:sz w:val="20"/>
              </w:rPr>
            </w:pPr>
            <w:r>
              <w:rPr>
                <w:sz w:val="20"/>
              </w:rPr>
              <w:t>N/A</w:t>
            </w:r>
          </w:p>
        </w:tc>
        <w:tc>
          <w:tcPr>
            <w:tcW w:w="1532" w:type="dxa"/>
          </w:tcPr>
          <w:p>
            <w:pPr>
              <w:pStyle w:val="TableParagraph"/>
              <w:ind w:left="107"/>
              <w:rPr>
                <w:sz w:val="20"/>
              </w:rPr>
            </w:pPr>
            <w:r>
              <w:rPr>
                <w:sz w:val="20"/>
              </w:rPr>
              <w:t>TT</w:t>
            </w:r>
          </w:p>
        </w:tc>
        <w:tc>
          <w:tcPr>
            <w:tcW w:w="8118" w:type="dxa"/>
          </w:tcPr>
          <w:p>
            <w:pPr>
              <w:pStyle w:val="TableParagraph"/>
              <w:spacing w:line="240" w:lineRule="auto"/>
              <w:ind w:left="104" w:right="122"/>
              <w:rPr>
                <w:sz w:val="20"/>
              </w:rPr>
            </w:pPr>
            <w:r>
              <w:rPr>
                <w:sz w:val="20"/>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are found. [THE SYSTEM MUST USE THE FOLLOWING APPLICABLE SENTENCES.]</w:t>
            </w:r>
          </w:p>
          <w:p>
            <w:pPr>
              <w:pStyle w:val="TableParagraph"/>
              <w:spacing w:line="240" w:lineRule="auto"/>
              <w:ind w:left="104"/>
              <w:rPr>
                <w:sz w:val="20"/>
              </w:rPr>
            </w:pPr>
            <w:r>
              <w:rPr>
                <w:sz w:val="20"/>
              </w:rPr>
              <w:t>We failed to conduct the required assessment.</w:t>
            </w:r>
          </w:p>
          <w:p>
            <w:pPr>
              <w:pStyle w:val="TableParagraph"/>
              <w:spacing w:line="228" w:lineRule="exact" w:before="3"/>
              <w:ind w:left="104"/>
              <w:rPr>
                <w:sz w:val="20"/>
              </w:rPr>
            </w:pPr>
            <w:r>
              <w:rPr>
                <w:sz w:val="20"/>
              </w:rPr>
              <w:t>We failed to correct all identified sanitary defects that were found during the assessment(s).</w:t>
            </w:r>
          </w:p>
        </w:tc>
      </w:tr>
      <w:tr>
        <w:trPr>
          <w:trHeight w:val="1382" w:hRule="atLeast"/>
        </w:trPr>
        <w:tc>
          <w:tcPr>
            <w:tcW w:w="2000" w:type="dxa"/>
          </w:tcPr>
          <w:p>
            <w:pPr>
              <w:pStyle w:val="TableParagraph"/>
              <w:spacing w:line="225" w:lineRule="exact"/>
              <w:ind w:left="107"/>
              <w:rPr>
                <w:i/>
                <w:sz w:val="20"/>
              </w:rPr>
            </w:pPr>
            <w:r>
              <w:rPr>
                <w:sz w:val="20"/>
              </w:rPr>
              <w:t>1f. 179 NAC 26 </w:t>
            </w:r>
            <w:r>
              <w:rPr>
                <w:i/>
                <w:sz w:val="20"/>
              </w:rPr>
              <w:t>E.</w:t>
            </w:r>
          </w:p>
          <w:p>
            <w:pPr>
              <w:pStyle w:val="TableParagraph"/>
              <w:spacing w:line="242" w:lineRule="auto"/>
              <w:ind w:left="107" w:right="228"/>
              <w:rPr>
                <w:sz w:val="20"/>
              </w:rPr>
            </w:pPr>
            <w:r>
              <w:rPr>
                <w:i/>
                <w:sz w:val="20"/>
              </w:rPr>
              <w:t>coli </w:t>
            </w:r>
            <w:r>
              <w:rPr>
                <w:sz w:val="20"/>
              </w:rPr>
              <w:t>Assessment and/or Corrective Action Violations**</w:t>
            </w:r>
          </w:p>
        </w:tc>
        <w:tc>
          <w:tcPr>
            <w:tcW w:w="1529" w:type="dxa"/>
          </w:tcPr>
          <w:p>
            <w:pPr>
              <w:pStyle w:val="TableParagraph"/>
              <w:spacing w:line="228" w:lineRule="exact"/>
              <w:ind w:left="105"/>
              <w:rPr>
                <w:sz w:val="20"/>
              </w:rPr>
            </w:pPr>
            <w:r>
              <w:rPr>
                <w:sz w:val="20"/>
              </w:rPr>
              <w:t>N/A</w:t>
            </w:r>
          </w:p>
        </w:tc>
        <w:tc>
          <w:tcPr>
            <w:tcW w:w="1532" w:type="dxa"/>
          </w:tcPr>
          <w:p>
            <w:pPr>
              <w:pStyle w:val="TableParagraph"/>
              <w:spacing w:line="228" w:lineRule="exact"/>
              <w:ind w:left="107"/>
              <w:rPr>
                <w:sz w:val="20"/>
              </w:rPr>
            </w:pPr>
            <w:r>
              <w:rPr>
                <w:sz w:val="20"/>
              </w:rPr>
              <w:t>TT</w:t>
            </w:r>
          </w:p>
        </w:tc>
        <w:tc>
          <w:tcPr>
            <w:tcW w:w="8118" w:type="dxa"/>
          </w:tcPr>
          <w:p>
            <w:pPr>
              <w:pStyle w:val="TableParagraph"/>
              <w:spacing w:line="240" w:lineRule="auto"/>
              <w:ind w:left="104" w:right="200"/>
              <w:rPr>
                <w:sz w:val="20"/>
              </w:rPr>
            </w:pPr>
            <w:r>
              <w:rPr>
                <w:i/>
                <w:sz w:val="20"/>
              </w:rPr>
              <w:t>E. coli </w:t>
            </w:r>
            <w:r>
              <w:rPr>
                <w:sz w:val="20"/>
              </w:rPr>
              <w:t>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violated the standard for </w:t>
            </w:r>
            <w:r>
              <w:rPr>
                <w:i/>
                <w:sz w:val="20"/>
              </w:rPr>
              <w:t>E. coli</w:t>
            </w:r>
            <w:r>
              <w:rPr>
                <w:sz w:val="20"/>
              </w:rPr>
              <w:t>, indicating</w:t>
            </w:r>
          </w:p>
          <w:p>
            <w:pPr>
              <w:pStyle w:val="TableParagraph"/>
              <w:spacing w:line="213" w:lineRule="exact"/>
              <w:ind w:left="104"/>
              <w:rPr>
                <w:sz w:val="20"/>
              </w:rPr>
            </w:pPr>
            <w:r>
              <w:rPr>
                <w:sz w:val="20"/>
              </w:rPr>
              <w:t>the need to look for potential problems in water treatment or distribution. When this</w:t>
            </w:r>
          </w:p>
        </w:tc>
      </w:tr>
    </w:tbl>
    <w:p>
      <w:pPr>
        <w:spacing w:after="0" w:line="213" w:lineRule="exact"/>
        <w:rPr>
          <w:sz w:val="20"/>
        </w:rPr>
        <w:sectPr>
          <w:headerReference w:type="default" r:id="rId10"/>
          <w:footerReference w:type="default" r:id="rId11"/>
          <w:pgSz w:w="15840" w:h="12240" w:orient="landscape"/>
          <w:pgMar w:header="724" w:footer="797" w:top="1220" w:bottom="980" w:left="1220" w:right="1220"/>
          <w:pgNumType w:start="21"/>
        </w:sectPr>
      </w:pPr>
    </w:p>
    <w:p>
      <w:pPr>
        <w:pStyle w:val="BodyText"/>
        <w:spacing w:before="10"/>
        <w:rPr>
          <w:b/>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1529"/>
        <w:gridCol w:w="1532"/>
        <w:gridCol w:w="8118"/>
      </w:tblGrid>
      <w:tr>
        <w:trPr>
          <w:trHeight w:val="1379" w:hRule="atLeast"/>
        </w:trPr>
        <w:tc>
          <w:tcPr>
            <w:tcW w:w="2000" w:type="dxa"/>
          </w:tcPr>
          <w:p>
            <w:pPr>
              <w:pStyle w:val="TableParagraph"/>
              <w:spacing w:line="240" w:lineRule="auto"/>
              <w:ind w:left="0"/>
              <w:rPr>
                <w:rFonts w:ascii="Times New Roman"/>
                <w:sz w:val="20"/>
              </w:rPr>
            </w:pPr>
          </w:p>
        </w:tc>
        <w:tc>
          <w:tcPr>
            <w:tcW w:w="1529" w:type="dxa"/>
          </w:tcPr>
          <w:p>
            <w:pPr>
              <w:pStyle w:val="TableParagraph"/>
              <w:spacing w:line="240" w:lineRule="auto"/>
              <w:ind w:left="0"/>
              <w:rPr>
                <w:rFonts w:ascii="Times New Roman"/>
                <w:sz w:val="20"/>
              </w:rPr>
            </w:pPr>
          </w:p>
        </w:tc>
        <w:tc>
          <w:tcPr>
            <w:tcW w:w="1532" w:type="dxa"/>
          </w:tcPr>
          <w:p>
            <w:pPr>
              <w:pStyle w:val="TableParagraph"/>
              <w:spacing w:line="240" w:lineRule="auto"/>
              <w:ind w:left="0"/>
              <w:rPr>
                <w:rFonts w:ascii="Times New Roman"/>
                <w:sz w:val="20"/>
              </w:rPr>
            </w:pPr>
          </w:p>
        </w:tc>
        <w:tc>
          <w:tcPr>
            <w:tcW w:w="8118" w:type="dxa"/>
          </w:tcPr>
          <w:p>
            <w:pPr>
              <w:pStyle w:val="TableParagraph"/>
              <w:spacing w:line="240" w:lineRule="auto"/>
              <w:ind w:left="104" w:right="491"/>
              <w:jc w:val="both"/>
              <w:rPr>
                <w:sz w:val="20"/>
              </w:rPr>
            </w:pPr>
            <w:r>
              <w:rPr>
                <w:sz w:val="20"/>
              </w:rPr>
              <w:t>occurs, we are required to conduct a detailed assessment to identify problems and</w:t>
            </w:r>
            <w:r>
              <w:rPr>
                <w:spacing w:val="-23"/>
                <w:sz w:val="20"/>
              </w:rPr>
              <w:t> </w:t>
            </w:r>
            <w:r>
              <w:rPr>
                <w:sz w:val="20"/>
              </w:rPr>
              <w:t>to correct any problems that are found. [THE SYSTEM MUST USE THE FOLLOWING APPLICABLE</w:t>
            </w:r>
            <w:r>
              <w:rPr>
                <w:spacing w:val="-2"/>
                <w:sz w:val="20"/>
              </w:rPr>
              <w:t> </w:t>
            </w:r>
            <w:r>
              <w:rPr>
                <w:sz w:val="20"/>
              </w:rPr>
              <w:t>SENTENCES.]</w:t>
            </w:r>
          </w:p>
          <w:p>
            <w:pPr>
              <w:pStyle w:val="TableParagraph"/>
              <w:spacing w:line="229" w:lineRule="exact"/>
              <w:ind w:left="104"/>
              <w:jc w:val="both"/>
              <w:rPr>
                <w:sz w:val="20"/>
              </w:rPr>
            </w:pPr>
            <w:r>
              <w:rPr>
                <w:sz w:val="20"/>
              </w:rPr>
              <w:t>We failed to conduct the required assessment.</w:t>
            </w:r>
          </w:p>
          <w:p>
            <w:pPr>
              <w:pStyle w:val="TableParagraph"/>
              <w:spacing w:line="230" w:lineRule="exact" w:before="1"/>
              <w:ind w:left="104"/>
              <w:rPr>
                <w:sz w:val="20"/>
              </w:rPr>
            </w:pPr>
            <w:r>
              <w:rPr>
                <w:sz w:val="20"/>
              </w:rPr>
              <w:t>We failed to correct all identified sanitary defects that were found during the assessment that we conducted.</w:t>
            </w:r>
          </w:p>
        </w:tc>
      </w:tr>
      <w:tr>
        <w:trPr>
          <w:trHeight w:val="7822" w:hRule="atLeast"/>
        </w:trPr>
        <w:tc>
          <w:tcPr>
            <w:tcW w:w="2000" w:type="dxa"/>
          </w:tcPr>
          <w:p>
            <w:pPr>
              <w:pStyle w:val="TableParagraph"/>
              <w:spacing w:line="224" w:lineRule="exact"/>
              <w:ind w:left="107"/>
              <w:rPr>
                <w:i/>
                <w:sz w:val="20"/>
              </w:rPr>
            </w:pPr>
            <w:r>
              <w:rPr>
                <w:sz w:val="20"/>
              </w:rPr>
              <w:t>1g</w:t>
            </w:r>
            <w:r>
              <w:rPr>
                <w:i/>
                <w:sz w:val="20"/>
              </w:rPr>
              <w:t>. E. Coli**</w:t>
            </w:r>
          </w:p>
        </w:tc>
        <w:tc>
          <w:tcPr>
            <w:tcW w:w="1529" w:type="dxa"/>
          </w:tcPr>
          <w:p>
            <w:pPr>
              <w:pStyle w:val="TableParagraph"/>
              <w:ind w:left="105"/>
              <w:rPr>
                <w:sz w:val="20"/>
              </w:rPr>
            </w:pPr>
            <w:r>
              <w:rPr>
                <w:sz w:val="20"/>
              </w:rPr>
              <w:t>Zero</w:t>
            </w:r>
          </w:p>
        </w:tc>
        <w:tc>
          <w:tcPr>
            <w:tcW w:w="1532" w:type="dxa"/>
          </w:tcPr>
          <w:p>
            <w:pPr>
              <w:pStyle w:val="TableParagraph"/>
              <w:spacing w:line="240" w:lineRule="auto"/>
              <w:ind w:left="107" w:right="161"/>
              <w:rPr>
                <w:sz w:val="20"/>
              </w:rPr>
            </w:pPr>
            <w:r>
              <w:rPr>
                <w:sz w:val="20"/>
              </w:rPr>
              <w:t>In compliance unless one of the following conditions occurs:</w:t>
            </w:r>
          </w:p>
          <w:p>
            <w:pPr>
              <w:pStyle w:val="TableParagraph"/>
              <w:spacing w:line="240" w:lineRule="auto"/>
              <w:ind w:left="107" w:right="123"/>
              <w:rPr>
                <w:sz w:val="20"/>
              </w:rPr>
            </w:pPr>
            <w:r>
              <w:rPr>
                <w:sz w:val="20"/>
              </w:rPr>
              <w:t>(1) The system has</w:t>
            </w:r>
            <w:r>
              <w:rPr>
                <w:spacing w:val="-1"/>
                <w:sz w:val="20"/>
              </w:rPr>
              <w:t> </w:t>
            </w:r>
            <w:r>
              <w:rPr>
                <w:spacing w:val="-8"/>
                <w:sz w:val="20"/>
              </w:rPr>
              <w:t>an</w:t>
            </w:r>
          </w:p>
          <w:p>
            <w:pPr>
              <w:pStyle w:val="TableParagraph"/>
              <w:spacing w:line="240" w:lineRule="auto"/>
              <w:ind w:left="107" w:right="125"/>
              <w:rPr>
                <w:sz w:val="20"/>
              </w:rPr>
            </w:pPr>
            <w:r>
              <w:rPr>
                <w:i/>
                <w:sz w:val="20"/>
              </w:rPr>
              <w:t>E.</w:t>
            </w:r>
            <w:r>
              <w:rPr>
                <w:i/>
                <w:spacing w:val="-15"/>
                <w:sz w:val="20"/>
              </w:rPr>
              <w:t> </w:t>
            </w:r>
            <w:r>
              <w:rPr>
                <w:i/>
                <w:sz w:val="20"/>
              </w:rPr>
              <w:t>coli</w:t>
            </w:r>
            <w:r>
              <w:rPr>
                <w:sz w:val="20"/>
              </w:rPr>
              <w:t>-positive repeat sample following a total coliform- positive routine sample.</w:t>
            </w:r>
          </w:p>
          <w:p>
            <w:pPr>
              <w:pStyle w:val="TableParagraph"/>
              <w:numPr>
                <w:ilvl w:val="0"/>
                <w:numId w:val="15"/>
              </w:numPr>
              <w:tabs>
                <w:tab w:pos="463" w:val="left" w:leader="none"/>
              </w:tabs>
              <w:spacing w:line="240" w:lineRule="auto" w:before="0" w:after="0"/>
              <w:ind w:left="107" w:right="113" w:firstLine="0"/>
              <w:jc w:val="left"/>
              <w:rPr>
                <w:sz w:val="20"/>
              </w:rPr>
            </w:pPr>
            <w:r>
              <w:rPr>
                <w:sz w:val="20"/>
              </w:rPr>
              <w:t>The system has a total coliform- positive </w:t>
            </w:r>
            <w:r>
              <w:rPr>
                <w:spacing w:val="-3"/>
                <w:sz w:val="20"/>
              </w:rPr>
              <w:t>repeat </w:t>
            </w:r>
            <w:r>
              <w:rPr>
                <w:sz w:val="20"/>
              </w:rPr>
              <w:t>sample following an </w:t>
            </w:r>
            <w:r>
              <w:rPr>
                <w:i/>
                <w:spacing w:val="-9"/>
                <w:sz w:val="20"/>
              </w:rPr>
              <w:t>E. </w:t>
            </w:r>
            <w:r>
              <w:rPr>
                <w:i/>
                <w:sz w:val="20"/>
              </w:rPr>
              <w:t>coli</w:t>
            </w:r>
            <w:r>
              <w:rPr>
                <w:sz w:val="20"/>
              </w:rPr>
              <w:t>-positive routine sample.</w:t>
            </w:r>
          </w:p>
          <w:p>
            <w:pPr>
              <w:pStyle w:val="TableParagraph"/>
              <w:numPr>
                <w:ilvl w:val="0"/>
                <w:numId w:val="15"/>
              </w:numPr>
              <w:tabs>
                <w:tab w:pos="463" w:val="left" w:leader="none"/>
              </w:tabs>
              <w:spacing w:line="240" w:lineRule="auto" w:before="0" w:after="0"/>
              <w:ind w:left="107" w:right="113" w:firstLine="0"/>
              <w:jc w:val="left"/>
              <w:rPr>
                <w:sz w:val="20"/>
              </w:rPr>
            </w:pPr>
            <w:r>
              <w:rPr>
                <w:sz w:val="20"/>
              </w:rPr>
              <w:t>The system fails to take all required repeat samples following an </w:t>
            </w:r>
            <w:r>
              <w:rPr>
                <w:i/>
                <w:spacing w:val="-9"/>
                <w:sz w:val="20"/>
              </w:rPr>
              <w:t>E. </w:t>
            </w:r>
            <w:r>
              <w:rPr>
                <w:i/>
                <w:sz w:val="20"/>
              </w:rPr>
              <w:t>coli</w:t>
            </w:r>
            <w:r>
              <w:rPr>
                <w:sz w:val="20"/>
              </w:rPr>
              <w:t>-positive routine sample.</w:t>
            </w:r>
          </w:p>
          <w:p>
            <w:pPr>
              <w:pStyle w:val="TableParagraph"/>
              <w:numPr>
                <w:ilvl w:val="0"/>
                <w:numId w:val="15"/>
              </w:numPr>
              <w:tabs>
                <w:tab w:pos="463" w:val="left" w:leader="none"/>
              </w:tabs>
              <w:spacing w:line="213" w:lineRule="exact" w:before="0" w:after="0"/>
              <w:ind w:left="462" w:right="0" w:hanging="356"/>
              <w:jc w:val="left"/>
              <w:rPr>
                <w:sz w:val="20"/>
              </w:rPr>
            </w:pPr>
            <w:r>
              <w:rPr>
                <w:sz w:val="20"/>
              </w:rPr>
              <w:t>The</w:t>
            </w:r>
          </w:p>
        </w:tc>
        <w:tc>
          <w:tcPr>
            <w:tcW w:w="8118" w:type="dxa"/>
          </w:tcPr>
          <w:p>
            <w:pPr>
              <w:pStyle w:val="TableParagraph"/>
              <w:spacing w:line="240" w:lineRule="auto"/>
              <w:ind w:left="104" w:right="200"/>
              <w:rPr>
                <w:sz w:val="20"/>
              </w:rPr>
            </w:pPr>
            <w:r>
              <w:rPr>
                <w:i/>
                <w:sz w:val="20"/>
              </w:rPr>
              <w:t>E. coli </w:t>
            </w:r>
            <w:r>
              <w:rPr>
                <w:sz w:val="20"/>
              </w:rPr>
              <w:t>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some of the elderly, and people with severely compromised immune systems.</w:t>
            </w:r>
          </w:p>
        </w:tc>
      </w:tr>
    </w:tbl>
    <w:p>
      <w:pPr>
        <w:spacing w:after="0" w:line="240" w:lineRule="auto"/>
        <w:rPr>
          <w:sz w:val="20"/>
        </w:rPr>
        <w:sectPr>
          <w:pgSz w:w="15840" w:h="12240" w:orient="landscape"/>
          <w:pgMar w:header="724" w:footer="797" w:top="1220" w:bottom="980" w:left="1220" w:right="1220"/>
        </w:sectPr>
      </w:pPr>
    </w:p>
    <w:p>
      <w:pPr>
        <w:pStyle w:val="BodyText"/>
        <w:spacing w:before="10"/>
        <w:rPr>
          <w:b/>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1529"/>
        <w:gridCol w:w="1532"/>
        <w:gridCol w:w="8118"/>
      </w:tblGrid>
      <w:tr>
        <w:trPr>
          <w:trHeight w:val="1610" w:hRule="atLeast"/>
        </w:trPr>
        <w:tc>
          <w:tcPr>
            <w:tcW w:w="2000" w:type="dxa"/>
          </w:tcPr>
          <w:p>
            <w:pPr>
              <w:pStyle w:val="TableParagraph"/>
              <w:spacing w:line="240" w:lineRule="auto"/>
              <w:ind w:left="0"/>
              <w:rPr>
                <w:rFonts w:ascii="Times New Roman"/>
                <w:sz w:val="20"/>
              </w:rPr>
            </w:pPr>
          </w:p>
        </w:tc>
        <w:tc>
          <w:tcPr>
            <w:tcW w:w="1529" w:type="dxa"/>
          </w:tcPr>
          <w:p>
            <w:pPr>
              <w:pStyle w:val="TableParagraph"/>
              <w:spacing w:line="240" w:lineRule="auto"/>
              <w:ind w:left="0"/>
              <w:rPr>
                <w:rFonts w:ascii="Times New Roman"/>
                <w:sz w:val="20"/>
              </w:rPr>
            </w:pPr>
          </w:p>
        </w:tc>
        <w:tc>
          <w:tcPr>
            <w:tcW w:w="1532" w:type="dxa"/>
          </w:tcPr>
          <w:p>
            <w:pPr>
              <w:pStyle w:val="TableParagraph"/>
              <w:spacing w:line="240" w:lineRule="auto"/>
              <w:ind w:left="107" w:right="127"/>
              <w:rPr>
                <w:sz w:val="20"/>
              </w:rPr>
            </w:pPr>
            <w:r>
              <w:rPr>
                <w:sz w:val="20"/>
              </w:rPr>
              <w:t>system fails to test for </w:t>
            </w:r>
            <w:r>
              <w:rPr>
                <w:i/>
                <w:sz w:val="20"/>
              </w:rPr>
              <w:t>E. coli </w:t>
            </w:r>
            <w:r>
              <w:rPr>
                <w:sz w:val="20"/>
              </w:rPr>
              <w:t>when any repeat sample tests positive for total</w:t>
            </w:r>
          </w:p>
          <w:p>
            <w:pPr>
              <w:pStyle w:val="TableParagraph"/>
              <w:spacing w:line="213" w:lineRule="exact"/>
              <w:ind w:left="107"/>
              <w:rPr>
                <w:sz w:val="20"/>
              </w:rPr>
            </w:pPr>
            <w:r>
              <w:rPr>
                <w:sz w:val="20"/>
              </w:rPr>
              <w:t>coliform.</w:t>
            </w:r>
          </w:p>
        </w:tc>
        <w:tc>
          <w:tcPr>
            <w:tcW w:w="8118" w:type="dxa"/>
          </w:tcPr>
          <w:p>
            <w:pPr>
              <w:pStyle w:val="TableParagraph"/>
              <w:spacing w:line="240" w:lineRule="auto"/>
              <w:ind w:left="0"/>
              <w:rPr>
                <w:rFonts w:ascii="Times New Roman"/>
                <w:sz w:val="20"/>
              </w:rPr>
            </w:pPr>
          </w:p>
        </w:tc>
      </w:tr>
      <w:tr>
        <w:trPr>
          <w:trHeight w:val="1149" w:hRule="atLeast"/>
        </w:trPr>
        <w:tc>
          <w:tcPr>
            <w:tcW w:w="2000" w:type="dxa"/>
          </w:tcPr>
          <w:p>
            <w:pPr>
              <w:pStyle w:val="TableParagraph"/>
              <w:ind w:left="107"/>
              <w:rPr>
                <w:sz w:val="20"/>
              </w:rPr>
            </w:pPr>
            <w:r>
              <w:rPr>
                <w:sz w:val="20"/>
              </w:rPr>
              <w:t>1h. 179 NAC 26</w:t>
            </w:r>
          </w:p>
          <w:p>
            <w:pPr>
              <w:pStyle w:val="TableParagraph"/>
              <w:spacing w:line="240" w:lineRule="auto"/>
              <w:ind w:left="107" w:right="151"/>
              <w:rPr>
                <w:sz w:val="20"/>
              </w:rPr>
            </w:pPr>
            <w:r>
              <w:rPr>
                <w:sz w:val="20"/>
              </w:rPr>
              <w:t>Seasonal System TT Violations**</w:t>
            </w:r>
          </w:p>
        </w:tc>
        <w:tc>
          <w:tcPr>
            <w:tcW w:w="1529" w:type="dxa"/>
          </w:tcPr>
          <w:p>
            <w:pPr>
              <w:pStyle w:val="TableParagraph"/>
              <w:ind w:left="105"/>
              <w:rPr>
                <w:sz w:val="20"/>
              </w:rPr>
            </w:pPr>
            <w:r>
              <w:rPr>
                <w:sz w:val="20"/>
              </w:rPr>
              <w:t>N/A</w:t>
            </w:r>
          </w:p>
        </w:tc>
        <w:tc>
          <w:tcPr>
            <w:tcW w:w="1532" w:type="dxa"/>
          </w:tcPr>
          <w:p>
            <w:pPr>
              <w:pStyle w:val="TableParagraph"/>
              <w:ind w:left="107"/>
              <w:rPr>
                <w:sz w:val="20"/>
              </w:rPr>
            </w:pPr>
            <w:r>
              <w:rPr>
                <w:sz w:val="20"/>
              </w:rPr>
              <w:t>TT</w:t>
            </w:r>
          </w:p>
        </w:tc>
        <w:tc>
          <w:tcPr>
            <w:tcW w:w="8118" w:type="dxa"/>
          </w:tcPr>
          <w:p>
            <w:pPr>
              <w:pStyle w:val="TableParagraph"/>
              <w:spacing w:line="242" w:lineRule="auto"/>
              <w:ind w:left="104" w:right="401"/>
              <w:rPr>
                <w:sz w:val="20"/>
              </w:rPr>
            </w:pPr>
            <w:r>
              <w:rPr>
                <w:sz w:val="20"/>
              </w:rPr>
              <w:t>When this violation includes the failure to monitor for total coliforms or </w:t>
            </w:r>
            <w:r>
              <w:rPr>
                <w:i/>
                <w:sz w:val="20"/>
              </w:rPr>
              <w:t>E. coli </w:t>
            </w:r>
            <w:r>
              <w:rPr>
                <w:sz w:val="20"/>
              </w:rPr>
              <w:t>prior to serving water to the public, the mandatory language found at 4-007.04 item 2 must be used.</w:t>
            </w:r>
          </w:p>
          <w:p>
            <w:pPr>
              <w:pStyle w:val="TableParagraph"/>
              <w:spacing w:line="228" w:lineRule="exact"/>
              <w:ind w:left="104"/>
              <w:rPr>
                <w:sz w:val="20"/>
              </w:rPr>
            </w:pPr>
            <w:r>
              <w:rPr>
                <w:sz w:val="20"/>
              </w:rPr>
              <w:t>When this violation includes failure to complete other actions, the appropriate elements found in 4-007.01 to describe the violation must be used.</w:t>
            </w:r>
          </w:p>
        </w:tc>
      </w:tr>
      <w:tr>
        <w:trPr>
          <w:trHeight w:val="918" w:hRule="atLeast"/>
        </w:trPr>
        <w:tc>
          <w:tcPr>
            <w:tcW w:w="2000" w:type="dxa"/>
          </w:tcPr>
          <w:p>
            <w:pPr>
              <w:pStyle w:val="TableParagraph"/>
              <w:spacing w:line="240" w:lineRule="auto"/>
              <w:ind w:left="107" w:right="484"/>
              <w:rPr>
                <w:sz w:val="13"/>
              </w:rPr>
            </w:pPr>
            <w:r>
              <w:rPr>
                <w:sz w:val="20"/>
              </w:rPr>
              <w:t>2a. Turbidity (MCL)</w:t>
            </w:r>
            <w:r>
              <w:rPr>
                <w:position w:val="6"/>
                <w:sz w:val="13"/>
              </w:rPr>
              <w:t>4</w:t>
            </w:r>
          </w:p>
        </w:tc>
        <w:tc>
          <w:tcPr>
            <w:tcW w:w="1529" w:type="dxa"/>
          </w:tcPr>
          <w:p>
            <w:pPr>
              <w:pStyle w:val="TableParagraph"/>
              <w:spacing w:line="224" w:lineRule="exact"/>
              <w:ind w:left="105"/>
              <w:rPr>
                <w:sz w:val="20"/>
              </w:rPr>
            </w:pPr>
            <w:r>
              <w:rPr>
                <w:sz w:val="20"/>
              </w:rPr>
              <w:t>None</w:t>
            </w:r>
          </w:p>
        </w:tc>
        <w:tc>
          <w:tcPr>
            <w:tcW w:w="1532" w:type="dxa"/>
          </w:tcPr>
          <w:p>
            <w:pPr>
              <w:pStyle w:val="TableParagraph"/>
              <w:spacing w:line="224" w:lineRule="exact"/>
              <w:ind w:left="107"/>
              <w:rPr>
                <w:sz w:val="20"/>
              </w:rPr>
            </w:pPr>
            <w:r>
              <w:rPr>
                <w:sz w:val="20"/>
              </w:rPr>
              <w:t>1 NTU</w:t>
            </w:r>
            <w:r>
              <w:rPr>
                <w:position w:val="6"/>
                <w:sz w:val="13"/>
              </w:rPr>
              <w:t>5</w:t>
            </w:r>
            <w:r>
              <w:rPr>
                <w:sz w:val="20"/>
              </w:rPr>
              <w:t>/5 NTU</w:t>
            </w:r>
          </w:p>
        </w:tc>
        <w:tc>
          <w:tcPr>
            <w:tcW w:w="8118" w:type="dxa"/>
          </w:tcPr>
          <w:p>
            <w:pPr>
              <w:pStyle w:val="TableParagraph"/>
              <w:spacing w:line="240" w:lineRule="auto"/>
              <w:ind w:left="104"/>
              <w:rPr>
                <w:sz w:val="20"/>
              </w:rPr>
            </w:pPr>
            <w:r>
              <w:rPr>
                <w:sz w:val="20"/>
              </w:rPr>
              <w:t>Turbidity has no health effects. However, turbidity can interfere with disinfection and provide a medium for microbial growth. Turbidity may indicate the presence of disease- causing organisms. These organisms include bacteria, viruses, and parasites that can</w:t>
            </w:r>
          </w:p>
          <w:p>
            <w:pPr>
              <w:pStyle w:val="TableParagraph"/>
              <w:spacing w:line="213" w:lineRule="exact"/>
              <w:ind w:left="104"/>
              <w:rPr>
                <w:sz w:val="20"/>
              </w:rPr>
            </w:pPr>
            <w:r>
              <w:rPr>
                <w:sz w:val="20"/>
              </w:rPr>
              <w:t>cause symptoms such as nausea, cramps, diarrhea and associated headaches.</w:t>
            </w:r>
          </w:p>
        </w:tc>
      </w:tr>
      <w:tr>
        <w:trPr>
          <w:trHeight w:val="918" w:hRule="atLeast"/>
        </w:trPr>
        <w:tc>
          <w:tcPr>
            <w:tcW w:w="2000" w:type="dxa"/>
          </w:tcPr>
          <w:p>
            <w:pPr>
              <w:pStyle w:val="TableParagraph"/>
              <w:spacing w:line="240" w:lineRule="auto"/>
              <w:ind w:left="107" w:right="484"/>
              <w:rPr>
                <w:sz w:val="13"/>
              </w:rPr>
            </w:pPr>
            <w:r>
              <w:rPr>
                <w:sz w:val="20"/>
              </w:rPr>
              <w:t>2b. Turbidity (SWTR TT)</w:t>
            </w:r>
            <w:r>
              <w:rPr>
                <w:position w:val="6"/>
                <w:sz w:val="13"/>
              </w:rPr>
              <w:t>6</w:t>
            </w:r>
          </w:p>
        </w:tc>
        <w:tc>
          <w:tcPr>
            <w:tcW w:w="1529" w:type="dxa"/>
          </w:tcPr>
          <w:p>
            <w:pPr>
              <w:pStyle w:val="TableParagraph"/>
              <w:ind w:left="105"/>
              <w:rPr>
                <w:sz w:val="20"/>
              </w:rPr>
            </w:pPr>
            <w:r>
              <w:rPr>
                <w:sz w:val="20"/>
              </w:rPr>
              <w:t>None</w:t>
            </w:r>
          </w:p>
        </w:tc>
        <w:tc>
          <w:tcPr>
            <w:tcW w:w="1532" w:type="dxa"/>
          </w:tcPr>
          <w:p>
            <w:pPr>
              <w:pStyle w:val="TableParagraph"/>
              <w:ind w:left="107"/>
              <w:rPr>
                <w:sz w:val="13"/>
              </w:rPr>
            </w:pPr>
            <w:r>
              <w:rPr>
                <w:sz w:val="20"/>
              </w:rPr>
              <w:t>TT</w:t>
            </w:r>
            <w:r>
              <w:rPr>
                <w:position w:val="6"/>
                <w:sz w:val="13"/>
              </w:rPr>
              <w:t>7</w:t>
            </w:r>
          </w:p>
        </w:tc>
        <w:tc>
          <w:tcPr>
            <w:tcW w:w="8118" w:type="dxa"/>
          </w:tcPr>
          <w:p>
            <w:pPr>
              <w:pStyle w:val="TableParagraph"/>
              <w:spacing w:line="240" w:lineRule="auto"/>
              <w:ind w:left="104"/>
              <w:rPr>
                <w:sz w:val="20"/>
              </w:rPr>
            </w:pPr>
            <w:r>
              <w:rPr>
                <w:sz w:val="20"/>
              </w:rPr>
              <w:t>Turbidity has no health effects. However, turbidity can interfere with disinfection and provide a medium for microbial growth. Turbidity may indicate the presence of disease-</w:t>
            </w:r>
          </w:p>
          <w:p>
            <w:pPr>
              <w:pStyle w:val="TableParagraph"/>
              <w:spacing w:line="228" w:lineRule="exact" w:before="3"/>
              <w:ind w:left="104"/>
              <w:rPr>
                <w:sz w:val="20"/>
              </w:rPr>
            </w:pPr>
            <w:r>
              <w:rPr>
                <w:sz w:val="20"/>
              </w:rPr>
              <w:t>causing organisms. These organisms include bacteria, viruses, and parasites that can cause symptoms such as nausea, cramps, diarrhea and associated headaches.</w:t>
            </w:r>
          </w:p>
        </w:tc>
      </w:tr>
      <w:tr>
        <w:trPr>
          <w:trHeight w:val="921" w:hRule="atLeast"/>
        </w:trPr>
        <w:tc>
          <w:tcPr>
            <w:tcW w:w="2000" w:type="dxa"/>
          </w:tcPr>
          <w:p>
            <w:pPr>
              <w:pStyle w:val="TableParagraph"/>
              <w:spacing w:line="240" w:lineRule="auto"/>
              <w:ind w:left="107" w:right="329"/>
              <w:rPr>
                <w:sz w:val="13"/>
              </w:rPr>
            </w:pPr>
            <w:r>
              <w:rPr>
                <w:sz w:val="20"/>
              </w:rPr>
              <w:t>2c. Turbidity (IESWTR TT and LT1ESWTR TT)</w:t>
            </w:r>
            <w:r>
              <w:rPr>
                <w:position w:val="6"/>
                <w:sz w:val="13"/>
              </w:rPr>
              <w:t>8</w:t>
            </w:r>
          </w:p>
        </w:tc>
        <w:tc>
          <w:tcPr>
            <w:tcW w:w="1529" w:type="dxa"/>
          </w:tcPr>
          <w:p>
            <w:pPr>
              <w:pStyle w:val="TableParagraph"/>
              <w:ind w:left="105"/>
              <w:rPr>
                <w:sz w:val="20"/>
              </w:rPr>
            </w:pPr>
            <w:r>
              <w:rPr>
                <w:sz w:val="20"/>
              </w:rPr>
              <w:t>None</w:t>
            </w:r>
          </w:p>
        </w:tc>
        <w:tc>
          <w:tcPr>
            <w:tcW w:w="1532" w:type="dxa"/>
          </w:tcPr>
          <w:p>
            <w:pPr>
              <w:pStyle w:val="TableParagraph"/>
              <w:ind w:left="107"/>
              <w:rPr>
                <w:sz w:val="20"/>
              </w:rPr>
            </w:pPr>
            <w:r>
              <w:rPr>
                <w:sz w:val="20"/>
              </w:rPr>
              <w:t>TT</w:t>
            </w:r>
          </w:p>
        </w:tc>
        <w:tc>
          <w:tcPr>
            <w:tcW w:w="8118" w:type="dxa"/>
          </w:tcPr>
          <w:p>
            <w:pPr>
              <w:pStyle w:val="TableParagraph"/>
              <w:spacing w:line="240" w:lineRule="auto"/>
              <w:ind w:left="104"/>
              <w:rPr>
                <w:sz w:val="20"/>
              </w:rPr>
            </w:pPr>
            <w:r>
              <w:rPr>
                <w:sz w:val="20"/>
              </w:rPr>
              <w:t>Turbidity has no health effects. However, turbidity can interfere with disinfection and provide a medium for microbial growth. Turbidity may indicate the presence of disease- causing organisms. These organisms include bacteria, viruses, and parasites that can</w:t>
            </w:r>
          </w:p>
          <w:p>
            <w:pPr>
              <w:pStyle w:val="TableParagraph"/>
              <w:spacing w:line="213" w:lineRule="exact"/>
              <w:ind w:left="104"/>
              <w:rPr>
                <w:sz w:val="20"/>
              </w:rPr>
            </w:pPr>
            <w:r>
              <w:rPr>
                <w:sz w:val="20"/>
              </w:rPr>
              <w:t>cause symptoms such as nausea, cramps, diarrhea and associated headaches.</w:t>
            </w:r>
          </w:p>
        </w:tc>
      </w:tr>
    </w:tbl>
    <w:p>
      <w:pPr>
        <w:spacing w:after="0" w:line="213" w:lineRule="exact"/>
        <w:rPr>
          <w:sz w:val="20"/>
        </w:rPr>
        <w:sectPr>
          <w:pgSz w:w="15840" w:h="12240" w:orient="landscape"/>
          <w:pgMar w:header="724" w:footer="797" w:top="1220" w:bottom="980" w:left="1220" w:right="1220"/>
        </w:sectPr>
      </w:pPr>
    </w:p>
    <w:p>
      <w:pPr>
        <w:pStyle w:val="BodyText"/>
        <w:rPr>
          <w:b/>
          <w:sz w:val="20"/>
        </w:rPr>
      </w:pPr>
    </w:p>
    <w:p>
      <w:pPr>
        <w:pStyle w:val="BodyText"/>
        <w:spacing w:before="4"/>
        <w:rPr>
          <w:b/>
          <w:sz w:val="20"/>
        </w:rPr>
      </w:pPr>
    </w:p>
    <w:p>
      <w:pPr>
        <w:pStyle w:val="ListParagraph"/>
        <w:numPr>
          <w:ilvl w:val="3"/>
          <w:numId w:val="10"/>
        </w:numPr>
        <w:tabs>
          <w:tab w:pos="566" w:val="left" w:leader="none"/>
        </w:tabs>
        <w:spacing w:line="240" w:lineRule="auto" w:before="1" w:after="0"/>
        <w:ind w:left="220" w:right="1158" w:firstLine="0"/>
        <w:jc w:val="left"/>
        <w:rPr>
          <w:b/>
          <w:sz w:val="22"/>
        </w:rPr>
      </w:pPr>
      <w:r>
        <w:rPr>
          <w:b/>
          <w:sz w:val="22"/>
        </w:rPr>
        <w:t>Surface Water Treatment Rule (SWTR), Interim Enhanced Surface Water Treatment Rule (IESWTR), Long Term 1 Enhanced Surface Water Treatment Rule (LT1ESWTR) and the Filter Backwash Recycling Rule (FBRR)</w:t>
      </w:r>
      <w:r>
        <w:rPr>
          <w:b/>
          <w:spacing w:val="-28"/>
          <w:sz w:val="22"/>
        </w:rPr>
        <w:t> </w:t>
      </w:r>
      <w:r>
        <w:rPr>
          <w:b/>
          <w:sz w:val="22"/>
        </w:rPr>
        <w:t>violations</w:t>
      </w:r>
    </w:p>
    <w:p>
      <w:pPr>
        <w:pStyle w:val="BodyText"/>
        <w:spacing w:before="6"/>
        <w:rPr>
          <w:b/>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89"/>
        <w:gridCol w:w="1351"/>
        <w:gridCol w:w="1349"/>
        <w:gridCol w:w="6589"/>
      </w:tblGrid>
      <w:tr>
        <w:trPr>
          <w:trHeight w:val="506" w:hRule="atLeast"/>
        </w:trPr>
        <w:tc>
          <w:tcPr>
            <w:tcW w:w="3889" w:type="dxa"/>
          </w:tcPr>
          <w:p>
            <w:pPr>
              <w:pStyle w:val="TableParagraph"/>
              <w:spacing w:line="248" w:lineRule="exact"/>
              <w:ind w:left="107"/>
              <w:rPr>
                <w:b/>
                <w:sz w:val="22"/>
              </w:rPr>
            </w:pPr>
            <w:r>
              <w:rPr>
                <w:b/>
                <w:sz w:val="22"/>
              </w:rPr>
              <w:t>Contaminant</w:t>
            </w:r>
          </w:p>
        </w:tc>
        <w:tc>
          <w:tcPr>
            <w:tcW w:w="1351" w:type="dxa"/>
          </w:tcPr>
          <w:p>
            <w:pPr>
              <w:pStyle w:val="TableParagraph"/>
              <w:spacing w:line="248" w:lineRule="exact"/>
              <w:ind w:left="107"/>
              <w:rPr>
                <w:b/>
                <w:sz w:val="14"/>
              </w:rPr>
            </w:pPr>
            <w:r>
              <w:rPr>
                <w:b/>
                <w:sz w:val="22"/>
              </w:rPr>
              <w:t>MCLG</w:t>
            </w:r>
            <w:r>
              <w:rPr>
                <w:b/>
                <w:position w:val="8"/>
                <w:sz w:val="14"/>
              </w:rPr>
              <w:t>1</w:t>
            </w:r>
          </w:p>
          <w:p>
            <w:pPr>
              <w:pStyle w:val="TableParagraph"/>
              <w:spacing w:line="238" w:lineRule="exact"/>
              <w:ind w:left="107"/>
              <w:rPr>
                <w:b/>
                <w:sz w:val="22"/>
              </w:rPr>
            </w:pPr>
            <w:r>
              <w:rPr>
                <w:b/>
                <w:sz w:val="22"/>
              </w:rPr>
              <w:t>mg/L</w:t>
            </w:r>
          </w:p>
        </w:tc>
        <w:tc>
          <w:tcPr>
            <w:tcW w:w="1349" w:type="dxa"/>
          </w:tcPr>
          <w:p>
            <w:pPr>
              <w:pStyle w:val="TableParagraph"/>
              <w:spacing w:line="248" w:lineRule="exact"/>
              <w:ind w:left="105"/>
              <w:rPr>
                <w:b/>
                <w:sz w:val="22"/>
              </w:rPr>
            </w:pPr>
            <w:r>
              <w:rPr>
                <w:b/>
                <w:sz w:val="22"/>
              </w:rPr>
              <w:t>MCL</w:t>
            </w:r>
            <w:r>
              <w:rPr>
                <w:b/>
                <w:position w:val="8"/>
                <w:sz w:val="14"/>
              </w:rPr>
              <w:t>2 </w:t>
            </w:r>
            <w:r>
              <w:rPr>
                <w:b/>
                <w:sz w:val="22"/>
              </w:rPr>
              <w:t>mg/L</w:t>
            </w:r>
          </w:p>
        </w:tc>
        <w:tc>
          <w:tcPr>
            <w:tcW w:w="6589" w:type="dxa"/>
          </w:tcPr>
          <w:p>
            <w:pPr>
              <w:pStyle w:val="TableParagraph"/>
              <w:spacing w:line="248" w:lineRule="exact"/>
              <w:ind w:left="107"/>
              <w:rPr>
                <w:b/>
                <w:sz w:val="22"/>
              </w:rPr>
            </w:pPr>
            <w:r>
              <w:rPr>
                <w:b/>
                <w:sz w:val="22"/>
              </w:rPr>
              <w:t>Standard health effects language for public notification</w:t>
            </w:r>
          </w:p>
        </w:tc>
      </w:tr>
      <w:tr>
        <w:trPr>
          <w:trHeight w:val="2299" w:hRule="atLeast"/>
        </w:trPr>
        <w:tc>
          <w:tcPr>
            <w:tcW w:w="3889" w:type="dxa"/>
          </w:tcPr>
          <w:p>
            <w:pPr>
              <w:pStyle w:val="TableParagraph"/>
              <w:numPr>
                <w:ilvl w:val="0"/>
                <w:numId w:val="16"/>
              </w:numPr>
              <w:tabs>
                <w:tab w:pos="385" w:val="left" w:leader="none"/>
              </w:tabs>
              <w:spacing w:line="225" w:lineRule="exact" w:before="0" w:after="0"/>
              <w:ind w:left="384" w:right="0" w:hanging="278"/>
              <w:jc w:val="left"/>
              <w:rPr>
                <w:i/>
                <w:sz w:val="20"/>
              </w:rPr>
            </w:pPr>
            <w:r>
              <w:rPr>
                <w:i/>
                <w:sz w:val="20"/>
              </w:rPr>
              <w:t>Giardia lamblia</w:t>
            </w:r>
          </w:p>
          <w:p>
            <w:pPr>
              <w:pStyle w:val="TableParagraph"/>
              <w:spacing w:line="229" w:lineRule="exact" w:before="3"/>
              <w:ind w:left="107"/>
              <w:rPr>
                <w:sz w:val="20"/>
              </w:rPr>
            </w:pPr>
            <w:r>
              <w:rPr>
                <w:sz w:val="20"/>
              </w:rPr>
              <w:t>(SWTR/IESWTR/LT1ESWTR).</w:t>
            </w:r>
          </w:p>
          <w:p>
            <w:pPr>
              <w:pStyle w:val="TableParagraph"/>
              <w:numPr>
                <w:ilvl w:val="0"/>
                <w:numId w:val="16"/>
              </w:numPr>
              <w:tabs>
                <w:tab w:pos="385" w:val="left" w:leader="none"/>
              </w:tabs>
              <w:spacing w:line="240" w:lineRule="auto" w:before="0" w:after="0"/>
              <w:ind w:left="107" w:right="1034" w:firstLine="0"/>
              <w:jc w:val="left"/>
              <w:rPr>
                <w:sz w:val="20"/>
              </w:rPr>
            </w:pPr>
            <w:r>
              <w:rPr>
                <w:sz w:val="20"/>
              </w:rPr>
              <w:t>Viruses (SWTR/IESWTR/LT1ESWTR).</w:t>
            </w:r>
          </w:p>
          <w:p>
            <w:pPr>
              <w:pStyle w:val="TableParagraph"/>
              <w:numPr>
                <w:ilvl w:val="0"/>
                <w:numId w:val="16"/>
              </w:numPr>
              <w:tabs>
                <w:tab w:pos="384" w:val="left" w:leader="none"/>
              </w:tabs>
              <w:spacing w:line="240" w:lineRule="auto" w:before="0" w:after="0"/>
              <w:ind w:left="107" w:right="196" w:firstLine="0"/>
              <w:jc w:val="left"/>
              <w:rPr>
                <w:sz w:val="20"/>
              </w:rPr>
            </w:pPr>
            <w:r>
              <w:rPr>
                <w:sz w:val="20"/>
              </w:rPr>
              <w:t>Heterotrophic plate count (HPC) bacteria</w:t>
            </w:r>
            <w:r>
              <w:rPr>
                <w:position w:val="6"/>
                <w:sz w:val="13"/>
              </w:rPr>
              <w:t>9</w:t>
            </w:r>
            <w:r>
              <w:rPr>
                <w:spacing w:val="10"/>
                <w:position w:val="6"/>
                <w:sz w:val="13"/>
              </w:rPr>
              <w:t> </w:t>
            </w:r>
            <w:r>
              <w:rPr>
                <w:sz w:val="20"/>
              </w:rPr>
              <w:t>(SWTR/IESWTR/LT1ESWTR).</w:t>
            </w:r>
          </w:p>
          <w:p>
            <w:pPr>
              <w:pStyle w:val="TableParagraph"/>
              <w:numPr>
                <w:ilvl w:val="0"/>
                <w:numId w:val="16"/>
              </w:numPr>
              <w:tabs>
                <w:tab w:pos="385" w:val="left" w:leader="none"/>
              </w:tabs>
              <w:spacing w:line="228" w:lineRule="exact" w:before="0" w:after="0"/>
              <w:ind w:left="384" w:right="0" w:hanging="278"/>
              <w:jc w:val="left"/>
              <w:rPr>
                <w:i/>
                <w:sz w:val="20"/>
              </w:rPr>
            </w:pPr>
            <w:r>
              <w:rPr>
                <w:i/>
                <w:sz w:val="20"/>
              </w:rPr>
              <w:t>Legionella</w:t>
            </w:r>
          </w:p>
          <w:p>
            <w:pPr>
              <w:pStyle w:val="TableParagraph"/>
              <w:spacing w:line="228" w:lineRule="exact" w:before="3"/>
              <w:ind w:left="107"/>
              <w:rPr>
                <w:sz w:val="20"/>
              </w:rPr>
            </w:pPr>
            <w:r>
              <w:rPr>
                <w:sz w:val="20"/>
              </w:rPr>
              <w:t>(SWTR/IESWTR/LT1ESWTR).</w:t>
            </w:r>
          </w:p>
          <w:p>
            <w:pPr>
              <w:pStyle w:val="TableParagraph"/>
              <w:numPr>
                <w:ilvl w:val="0"/>
                <w:numId w:val="16"/>
              </w:numPr>
              <w:tabs>
                <w:tab w:pos="385" w:val="left" w:leader="none"/>
              </w:tabs>
              <w:spacing w:line="228" w:lineRule="exact" w:before="0" w:after="0"/>
              <w:ind w:left="384" w:right="0" w:hanging="278"/>
              <w:jc w:val="left"/>
              <w:rPr>
                <w:i/>
                <w:sz w:val="20"/>
              </w:rPr>
            </w:pPr>
            <w:r>
              <w:rPr>
                <w:i/>
                <w:sz w:val="20"/>
              </w:rPr>
              <w:t>Cryptosporidium</w:t>
            </w:r>
          </w:p>
          <w:p>
            <w:pPr>
              <w:pStyle w:val="TableParagraph"/>
              <w:spacing w:line="213" w:lineRule="exact" w:before="3"/>
              <w:ind w:left="107"/>
              <w:rPr>
                <w:sz w:val="20"/>
              </w:rPr>
            </w:pPr>
            <w:r>
              <w:rPr>
                <w:sz w:val="20"/>
              </w:rPr>
              <w:t>(IESWTR/FBRR/LT1ESWTR).</w:t>
            </w:r>
          </w:p>
        </w:tc>
        <w:tc>
          <w:tcPr>
            <w:tcW w:w="1351" w:type="dxa"/>
          </w:tcPr>
          <w:p>
            <w:pPr>
              <w:pStyle w:val="TableParagraph"/>
              <w:ind w:left="107"/>
              <w:rPr>
                <w:sz w:val="20"/>
              </w:rPr>
            </w:pPr>
            <w:r>
              <w:rPr>
                <w:sz w:val="20"/>
              </w:rPr>
              <w:t>Zero</w:t>
            </w:r>
          </w:p>
        </w:tc>
        <w:tc>
          <w:tcPr>
            <w:tcW w:w="1349" w:type="dxa"/>
          </w:tcPr>
          <w:p>
            <w:pPr>
              <w:pStyle w:val="TableParagraph"/>
              <w:ind w:left="105"/>
              <w:rPr>
                <w:sz w:val="13"/>
              </w:rPr>
            </w:pPr>
            <w:r>
              <w:rPr>
                <w:position w:val="-5"/>
                <w:sz w:val="20"/>
              </w:rPr>
              <w:t>TT</w:t>
            </w:r>
            <w:r>
              <w:rPr>
                <w:sz w:val="13"/>
              </w:rPr>
              <w:t>10</w:t>
            </w:r>
          </w:p>
        </w:tc>
        <w:tc>
          <w:tcPr>
            <w:tcW w:w="6589" w:type="dxa"/>
          </w:tcPr>
          <w:p>
            <w:pPr>
              <w:pStyle w:val="TableParagraph"/>
              <w:spacing w:line="240" w:lineRule="auto"/>
              <w:ind w:left="107" w:right="430"/>
              <w:jc w:val="both"/>
              <w:rPr>
                <w:sz w:val="20"/>
              </w:rPr>
            </w:pPr>
            <w:r>
              <w:rPr>
                <w:sz w:val="20"/>
              </w:rPr>
              <w:t>Inadequately treated water may contain disease-causing organisms. These organisms include bacteria, viruses, and parasites which can cause symptoms such as nausea, cramps, diarrhea, and associated headaches.</w:t>
            </w:r>
          </w:p>
        </w:tc>
      </w:tr>
    </w:tbl>
    <w:p>
      <w:pPr>
        <w:pStyle w:val="BodyText"/>
        <w:spacing w:before="8"/>
        <w:rPr>
          <w:b/>
          <w:sz w:val="21"/>
        </w:rPr>
      </w:pPr>
    </w:p>
    <w:p>
      <w:pPr>
        <w:pStyle w:val="ListParagraph"/>
        <w:numPr>
          <w:ilvl w:val="3"/>
          <w:numId w:val="10"/>
        </w:numPr>
        <w:tabs>
          <w:tab w:pos="5436" w:val="left" w:leader="none"/>
        </w:tabs>
        <w:spacing w:line="240" w:lineRule="auto" w:before="0" w:after="0"/>
        <w:ind w:left="5435" w:right="0" w:hanging="344"/>
        <w:jc w:val="left"/>
        <w:rPr>
          <w:b/>
          <w:sz w:val="22"/>
        </w:rPr>
      </w:pPr>
      <w:r>
        <w:rPr>
          <w:b/>
          <w:sz w:val="22"/>
        </w:rPr>
        <w:t>Inorganic Chemicals</w:t>
      </w:r>
      <w:r>
        <w:rPr>
          <w:b/>
          <w:spacing w:val="-1"/>
          <w:sz w:val="22"/>
        </w:rPr>
        <w:t> </w:t>
      </w:r>
      <w:r>
        <w:rPr>
          <w:b/>
          <w:sz w:val="22"/>
        </w:rPr>
        <w:t>(IOCs)</w:t>
      </w:r>
    </w:p>
    <w:p>
      <w:pPr>
        <w:pStyle w:val="BodyText"/>
        <w:spacing w:before="2" w:after="1"/>
        <w:rPr>
          <w:b/>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1260"/>
        <w:gridCol w:w="1171"/>
        <w:gridCol w:w="8118"/>
      </w:tblGrid>
      <w:tr>
        <w:trPr>
          <w:trHeight w:val="506" w:hRule="atLeast"/>
        </w:trPr>
        <w:tc>
          <w:tcPr>
            <w:tcW w:w="2628" w:type="dxa"/>
          </w:tcPr>
          <w:p>
            <w:pPr>
              <w:pStyle w:val="TableParagraph"/>
              <w:spacing w:line="250" w:lineRule="exact"/>
              <w:ind w:left="107"/>
              <w:rPr>
                <w:b/>
                <w:sz w:val="22"/>
              </w:rPr>
            </w:pPr>
            <w:r>
              <w:rPr>
                <w:b/>
                <w:sz w:val="22"/>
              </w:rPr>
              <w:t>Contaminant</w:t>
            </w:r>
          </w:p>
        </w:tc>
        <w:tc>
          <w:tcPr>
            <w:tcW w:w="1260" w:type="dxa"/>
          </w:tcPr>
          <w:p>
            <w:pPr>
              <w:pStyle w:val="TableParagraph"/>
              <w:spacing w:line="250" w:lineRule="exact"/>
              <w:ind w:left="108"/>
              <w:rPr>
                <w:b/>
                <w:sz w:val="14"/>
              </w:rPr>
            </w:pPr>
            <w:r>
              <w:rPr>
                <w:b/>
                <w:sz w:val="22"/>
              </w:rPr>
              <w:t>MCLG</w:t>
            </w:r>
            <w:r>
              <w:rPr>
                <w:b/>
                <w:position w:val="8"/>
                <w:sz w:val="14"/>
              </w:rPr>
              <w:t>1</w:t>
            </w:r>
          </w:p>
          <w:p>
            <w:pPr>
              <w:pStyle w:val="TableParagraph"/>
              <w:spacing w:line="236" w:lineRule="exact"/>
              <w:ind w:left="108"/>
              <w:rPr>
                <w:b/>
                <w:sz w:val="22"/>
              </w:rPr>
            </w:pPr>
            <w:r>
              <w:rPr>
                <w:b/>
                <w:sz w:val="22"/>
              </w:rPr>
              <w:t>mg/L</w:t>
            </w:r>
          </w:p>
        </w:tc>
        <w:tc>
          <w:tcPr>
            <w:tcW w:w="1171" w:type="dxa"/>
          </w:tcPr>
          <w:p>
            <w:pPr>
              <w:pStyle w:val="TableParagraph"/>
              <w:spacing w:line="250" w:lineRule="exact"/>
              <w:ind w:left="108"/>
              <w:rPr>
                <w:b/>
                <w:sz w:val="14"/>
              </w:rPr>
            </w:pPr>
            <w:r>
              <w:rPr>
                <w:b/>
                <w:sz w:val="22"/>
              </w:rPr>
              <w:t>MCL</w:t>
            </w:r>
            <w:r>
              <w:rPr>
                <w:b/>
                <w:position w:val="8"/>
                <w:sz w:val="14"/>
              </w:rPr>
              <w:t>2</w:t>
            </w:r>
          </w:p>
          <w:p>
            <w:pPr>
              <w:pStyle w:val="TableParagraph"/>
              <w:spacing w:line="236" w:lineRule="exact"/>
              <w:ind w:left="108"/>
              <w:rPr>
                <w:b/>
                <w:sz w:val="22"/>
              </w:rPr>
            </w:pPr>
            <w:r>
              <w:rPr>
                <w:b/>
                <w:sz w:val="22"/>
              </w:rPr>
              <w:t>mg/L</w:t>
            </w:r>
          </w:p>
        </w:tc>
        <w:tc>
          <w:tcPr>
            <w:tcW w:w="8118" w:type="dxa"/>
          </w:tcPr>
          <w:p>
            <w:pPr>
              <w:pStyle w:val="TableParagraph"/>
              <w:spacing w:line="250" w:lineRule="exact"/>
              <w:ind w:left="106"/>
              <w:rPr>
                <w:b/>
                <w:sz w:val="22"/>
              </w:rPr>
            </w:pPr>
            <w:r>
              <w:rPr>
                <w:b/>
                <w:sz w:val="22"/>
              </w:rPr>
              <w:t>Standard health effects language for public notification</w:t>
            </w:r>
          </w:p>
        </w:tc>
      </w:tr>
      <w:tr>
        <w:trPr>
          <w:trHeight w:val="460" w:hRule="atLeast"/>
        </w:trPr>
        <w:tc>
          <w:tcPr>
            <w:tcW w:w="2628" w:type="dxa"/>
          </w:tcPr>
          <w:p>
            <w:pPr>
              <w:pStyle w:val="TableParagraph"/>
              <w:spacing w:line="240" w:lineRule="auto"/>
              <w:ind w:left="107"/>
              <w:rPr>
                <w:sz w:val="20"/>
              </w:rPr>
            </w:pPr>
            <w:r>
              <w:rPr>
                <w:sz w:val="20"/>
              </w:rPr>
              <w:t>8.</w:t>
            </w:r>
            <w:r>
              <w:rPr>
                <w:spacing w:val="53"/>
                <w:sz w:val="20"/>
              </w:rPr>
              <w:t> </w:t>
            </w:r>
            <w:r>
              <w:rPr>
                <w:sz w:val="20"/>
              </w:rPr>
              <w:t>Antimony</w:t>
            </w:r>
          </w:p>
        </w:tc>
        <w:tc>
          <w:tcPr>
            <w:tcW w:w="1260" w:type="dxa"/>
          </w:tcPr>
          <w:p>
            <w:pPr>
              <w:pStyle w:val="TableParagraph"/>
              <w:spacing w:line="240" w:lineRule="auto"/>
              <w:ind w:left="108"/>
              <w:rPr>
                <w:sz w:val="20"/>
              </w:rPr>
            </w:pPr>
            <w:r>
              <w:rPr>
                <w:sz w:val="20"/>
              </w:rPr>
              <w:t>0.006</w:t>
            </w:r>
          </w:p>
        </w:tc>
        <w:tc>
          <w:tcPr>
            <w:tcW w:w="1171" w:type="dxa"/>
          </w:tcPr>
          <w:p>
            <w:pPr>
              <w:pStyle w:val="TableParagraph"/>
              <w:spacing w:line="240" w:lineRule="auto"/>
              <w:ind w:left="108"/>
              <w:rPr>
                <w:sz w:val="20"/>
              </w:rPr>
            </w:pPr>
            <w:r>
              <w:rPr>
                <w:sz w:val="20"/>
              </w:rPr>
              <w:t>0.006</w:t>
            </w:r>
          </w:p>
        </w:tc>
        <w:tc>
          <w:tcPr>
            <w:tcW w:w="8118" w:type="dxa"/>
          </w:tcPr>
          <w:p>
            <w:pPr>
              <w:pStyle w:val="TableParagraph"/>
              <w:spacing w:line="228" w:lineRule="exact" w:before="5"/>
              <w:ind w:left="106" w:right="200"/>
              <w:rPr>
                <w:sz w:val="20"/>
              </w:rPr>
            </w:pPr>
            <w:r>
              <w:rPr>
                <w:sz w:val="20"/>
              </w:rPr>
              <w:t>Some people who drink water containing antimony well in excess of the MCL over many years could experience increases in blood cholesterol and decreases in blood sugar.</w:t>
            </w:r>
          </w:p>
        </w:tc>
      </w:tr>
      <w:tr>
        <w:trPr>
          <w:trHeight w:val="712" w:hRule="atLeast"/>
        </w:trPr>
        <w:tc>
          <w:tcPr>
            <w:tcW w:w="2628" w:type="dxa"/>
          </w:tcPr>
          <w:p>
            <w:pPr>
              <w:pStyle w:val="TableParagraph"/>
              <w:spacing w:line="240" w:lineRule="auto"/>
              <w:ind w:left="107" w:right="218"/>
              <w:rPr>
                <w:sz w:val="20"/>
              </w:rPr>
            </w:pPr>
            <w:r>
              <w:rPr>
                <w:sz w:val="20"/>
              </w:rPr>
              <w:t>9 Arsenic (Effective January 23, 2006)</w:t>
            </w:r>
          </w:p>
        </w:tc>
        <w:tc>
          <w:tcPr>
            <w:tcW w:w="1260" w:type="dxa"/>
          </w:tcPr>
          <w:p>
            <w:pPr>
              <w:pStyle w:val="TableParagraph"/>
              <w:spacing w:line="250" w:lineRule="exact"/>
              <w:ind w:left="108"/>
              <w:rPr>
                <w:sz w:val="22"/>
              </w:rPr>
            </w:pPr>
            <w:r>
              <w:rPr>
                <w:w w:val="100"/>
                <w:sz w:val="22"/>
              </w:rPr>
              <w:t>0</w:t>
            </w:r>
          </w:p>
        </w:tc>
        <w:tc>
          <w:tcPr>
            <w:tcW w:w="1171" w:type="dxa"/>
          </w:tcPr>
          <w:p>
            <w:pPr>
              <w:pStyle w:val="TableParagraph"/>
              <w:spacing w:line="250" w:lineRule="exact"/>
              <w:ind w:left="108"/>
              <w:rPr>
                <w:sz w:val="22"/>
              </w:rPr>
            </w:pPr>
            <w:r>
              <w:rPr>
                <w:sz w:val="22"/>
              </w:rPr>
              <w:t>0.010</w:t>
            </w:r>
          </w:p>
        </w:tc>
        <w:tc>
          <w:tcPr>
            <w:tcW w:w="8118" w:type="dxa"/>
          </w:tcPr>
          <w:p>
            <w:pPr>
              <w:pStyle w:val="TableParagraph"/>
              <w:spacing w:line="240" w:lineRule="auto"/>
              <w:ind w:left="106" w:right="122"/>
              <w:rPr>
                <w:sz w:val="20"/>
              </w:rPr>
            </w:pPr>
            <w:r>
              <w:rPr>
                <w:sz w:val="20"/>
              </w:rPr>
              <w:t>Some people who drink water containing arsenic in excess of the MCL over many years could experience skin damage or problems with their circulatory system, and may have an increased risk of getting cancer.</w:t>
            </w:r>
          </w:p>
        </w:tc>
      </w:tr>
      <w:tr>
        <w:trPr>
          <w:trHeight w:val="460" w:hRule="atLeast"/>
        </w:trPr>
        <w:tc>
          <w:tcPr>
            <w:tcW w:w="2628" w:type="dxa"/>
          </w:tcPr>
          <w:p>
            <w:pPr>
              <w:pStyle w:val="TableParagraph"/>
              <w:spacing w:line="229" w:lineRule="exact"/>
              <w:ind w:left="107"/>
              <w:rPr>
                <w:sz w:val="20"/>
              </w:rPr>
            </w:pPr>
            <w:r>
              <w:rPr>
                <w:sz w:val="20"/>
              </w:rPr>
              <w:t>10. Asbestos (10 µm)</w:t>
            </w:r>
          </w:p>
        </w:tc>
        <w:tc>
          <w:tcPr>
            <w:tcW w:w="1260" w:type="dxa"/>
          </w:tcPr>
          <w:p>
            <w:pPr>
              <w:pStyle w:val="TableParagraph"/>
              <w:spacing w:line="229" w:lineRule="exact"/>
              <w:ind w:left="108"/>
              <w:rPr>
                <w:sz w:val="13"/>
              </w:rPr>
            </w:pPr>
            <w:r>
              <w:rPr>
                <w:sz w:val="20"/>
              </w:rPr>
              <w:t>7 MFL</w:t>
            </w:r>
            <w:r>
              <w:rPr>
                <w:position w:val="6"/>
                <w:sz w:val="13"/>
              </w:rPr>
              <w:t>11</w:t>
            </w:r>
          </w:p>
        </w:tc>
        <w:tc>
          <w:tcPr>
            <w:tcW w:w="1171" w:type="dxa"/>
          </w:tcPr>
          <w:p>
            <w:pPr>
              <w:pStyle w:val="TableParagraph"/>
              <w:spacing w:line="229" w:lineRule="exact"/>
              <w:ind w:left="108"/>
              <w:rPr>
                <w:sz w:val="20"/>
              </w:rPr>
            </w:pPr>
            <w:r>
              <w:rPr>
                <w:sz w:val="20"/>
              </w:rPr>
              <w:t>7 MFL</w:t>
            </w:r>
          </w:p>
        </w:tc>
        <w:tc>
          <w:tcPr>
            <w:tcW w:w="8118" w:type="dxa"/>
          </w:tcPr>
          <w:p>
            <w:pPr>
              <w:pStyle w:val="TableParagraph"/>
              <w:spacing w:line="228" w:lineRule="exact" w:before="4"/>
              <w:ind w:left="106" w:right="200"/>
              <w:rPr>
                <w:sz w:val="20"/>
              </w:rPr>
            </w:pPr>
            <w:r>
              <w:rPr>
                <w:sz w:val="20"/>
              </w:rPr>
              <w:t>Some people who drink water containing asbestos in excess of the MCL over many years may have an increased risk of developing benign intestinal polyps.</w:t>
            </w:r>
          </w:p>
        </w:tc>
      </w:tr>
      <w:tr>
        <w:trPr>
          <w:trHeight w:val="460" w:hRule="atLeast"/>
        </w:trPr>
        <w:tc>
          <w:tcPr>
            <w:tcW w:w="2628" w:type="dxa"/>
          </w:tcPr>
          <w:p>
            <w:pPr>
              <w:pStyle w:val="TableParagraph"/>
              <w:ind w:left="107"/>
              <w:rPr>
                <w:sz w:val="20"/>
              </w:rPr>
            </w:pPr>
            <w:r>
              <w:rPr>
                <w:sz w:val="20"/>
              </w:rPr>
              <w:t>11. Barium</w:t>
            </w:r>
          </w:p>
        </w:tc>
        <w:tc>
          <w:tcPr>
            <w:tcW w:w="1260" w:type="dxa"/>
          </w:tcPr>
          <w:p>
            <w:pPr>
              <w:pStyle w:val="TableParagraph"/>
              <w:ind w:left="108"/>
              <w:rPr>
                <w:sz w:val="20"/>
              </w:rPr>
            </w:pPr>
            <w:r>
              <w:rPr>
                <w:w w:val="99"/>
                <w:sz w:val="20"/>
              </w:rPr>
              <w:t>2</w:t>
            </w:r>
          </w:p>
        </w:tc>
        <w:tc>
          <w:tcPr>
            <w:tcW w:w="1171" w:type="dxa"/>
          </w:tcPr>
          <w:p>
            <w:pPr>
              <w:pStyle w:val="TableParagraph"/>
              <w:ind w:left="108"/>
              <w:rPr>
                <w:sz w:val="20"/>
              </w:rPr>
            </w:pPr>
            <w:r>
              <w:rPr>
                <w:w w:val="99"/>
                <w:sz w:val="20"/>
              </w:rPr>
              <w:t>2</w:t>
            </w:r>
          </w:p>
        </w:tc>
        <w:tc>
          <w:tcPr>
            <w:tcW w:w="8118" w:type="dxa"/>
          </w:tcPr>
          <w:p>
            <w:pPr>
              <w:pStyle w:val="TableParagraph"/>
              <w:spacing w:line="230" w:lineRule="exact"/>
              <w:ind w:left="106"/>
              <w:rPr>
                <w:sz w:val="20"/>
              </w:rPr>
            </w:pPr>
            <w:r>
              <w:rPr>
                <w:sz w:val="20"/>
              </w:rPr>
              <w:t>Some people who drink water containing barium in excess of the MCL over many years could experience an increase in their blood pressure.</w:t>
            </w:r>
          </w:p>
        </w:tc>
      </w:tr>
      <w:tr>
        <w:trPr>
          <w:trHeight w:val="460" w:hRule="atLeast"/>
        </w:trPr>
        <w:tc>
          <w:tcPr>
            <w:tcW w:w="2628" w:type="dxa"/>
          </w:tcPr>
          <w:p>
            <w:pPr>
              <w:pStyle w:val="TableParagraph"/>
              <w:ind w:left="107"/>
              <w:rPr>
                <w:sz w:val="20"/>
              </w:rPr>
            </w:pPr>
            <w:r>
              <w:rPr>
                <w:sz w:val="20"/>
              </w:rPr>
              <w:t>12. Beryllium</w:t>
            </w:r>
          </w:p>
        </w:tc>
        <w:tc>
          <w:tcPr>
            <w:tcW w:w="1260" w:type="dxa"/>
          </w:tcPr>
          <w:p>
            <w:pPr>
              <w:pStyle w:val="TableParagraph"/>
              <w:ind w:left="108"/>
              <w:rPr>
                <w:sz w:val="20"/>
              </w:rPr>
            </w:pPr>
            <w:r>
              <w:rPr>
                <w:sz w:val="20"/>
              </w:rPr>
              <w:t>0.004</w:t>
            </w:r>
          </w:p>
        </w:tc>
        <w:tc>
          <w:tcPr>
            <w:tcW w:w="1171" w:type="dxa"/>
          </w:tcPr>
          <w:p>
            <w:pPr>
              <w:pStyle w:val="TableParagraph"/>
              <w:ind w:left="108"/>
              <w:rPr>
                <w:sz w:val="20"/>
              </w:rPr>
            </w:pPr>
            <w:r>
              <w:rPr>
                <w:sz w:val="20"/>
              </w:rPr>
              <w:t>0.004</w:t>
            </w:r>
          </w:p>
        </w:tc>
        <w:tc>
          <w:tcPr>
            <w:tcW w:w="8118" w:type="dxa"/>
          </w:tcPr>
          <w:p>
            <w:pPr>
              <w:pStyle w:val="TableParagraph"/>
              <w:spacing w:line="230" w:lineRule="exact"/>
              <w:ind w:left="106" w:right="211"/>
              <w:rPr>
                <w:sz w:val="20"/>
              </w:rPr>
            </w:pPr>
            <w:r>
              <w:rPr>
                <w:sz w:val="20"/>
              </w:rPr>
              <w:t>Some people who drink water containing beryllium well in excess of the MCL over many years could develop intestinal lesions.</w:t>
            </w:r>
          </w:p>
        </w:tc>
      </w:tr>
      <w:tr>
        <w:trPr>
          <w:trHeight w:val="460" w:hRule="atLeast"/>
        </w:trPr>
        <w:tc>
          <w:tcPr>
            <w:tcW w:w="2628" w:type="dxa"/>
          </w:tcPr>
          <w:p>
            <w:pPr>
              <w:pStyle w:val="TableParagraph"/>
              <w:spacing w:line="228" w:lineRule="exact"/>
              <w:ind w:left="107"/>
              <w:rPr>
                <w:sz w:val="20"/>
              </w:rPr>
            </w:pPr>
            <w:r>
              <w:rPr>
                <w:sz w:val="20"/>
              </w:rPr>
              <w:t>13.</w:t>
            </w:r>
            <w:r>
              <w:rPr>
                <w:spacing w:val="54"/>
                <w:sz w:val="20"/>
              </w:rPr>
              <w:t> </w:t>
            </w:r>
            <w:r>
              <w:rPr>
                <w:sz w:val="20"/>
              </w:rPr>
              <w:t>Cadmium</w:t>
            </w:r>
          </w:p>
        </w:tc>
        <w:tc>
          <w:tcPr>
            <w:tcW w:w="1260" w:type="dxa"/>
          </w:tcPr>
          <w:p>
            <w:pPr>
              <w:pStyle w:val="TableParagraph"/>
              <w:spacing w:line="228" w:lineRule="exact"/>
              <w:ind w:left="108"/>
              <w:rPr>
                <w:sz w:val="20"/>
              </w:rPr>
            </w:pPr>
            <w:r>
              <w:rPr>
                <w:sz w:val="20"/>
              </w:rPr>
              <w:t>0.005</w:t>
            </w:r>
          </w:p>
        </w:tc>
        <w:tc>
          <w:tcPr>
            <w:tcW w:w="1171" w:type="dxa"/>
          </w:tcPr>
          <w:p>
            <w:pPr>
              <w:pStyle w:val="TableParagraph"/>
              <w:spacing w:line="228" w:lineRule="exact"/>
              <w:ind w:left="108"/>
              <w:rPr>
                <w:sz w:val="20"/>
              </w:rPr>
            </w:pPr>
            <w:r>
              <w:rPr>
                <w:sz w:val="20"/>
              </w:rPr>
              <w:t>0.005</w:t>
            </w:r>
          </w:p>
        </w:tc>
        <w:tc>
          <w:tcPr>
            <w:tcW w:w="8118" w:type="dxa"/>
          </w:tcPr>
          <w:p>
            <w:pPr>
              <w:pStyle w:val="TableParagraph"/>
              <w:spacing w:line="230" w:lineRule="exact" w:before="1"/>
              <w:ind w:left="106" w:right="200"/>
              <w:rPr>
                <w:sz w:val="20"/>
              </w:rPr>
            </w:pPr>
            <w:r>
              <w:rPr>
                <w:sz w:val="20"/>
              </w:rPr>
              <w:t>Some people who drink water containing cadmium in excess of the MCL over many years could experience kidney damage.</w:t>
            </w:r>
          </w:p>
        </w:tc>
      </w:tr>
      <w:tr>
        <w:trPr>
          <w:trHeight w:val="460" w:hRule="atLeast"/>
        </w:trPr>
        <w:tc>
          <w:tcPr>
            <w:tcW w:w="2628" w:type="dxa"/>
          </w:tcPr>
          <w:p>
            <w:pPr>
              <w:pStyle w:val="TableParagraph"/>
              <w:ind w:left="107"/>
              <w:rPr>
                <w:sz w:val="20"/>
              </w:rPr>
            </w:pPr>
            <w:r>
              <w:rPr>
                <w:sz w:val="20"/>
              </w:rPr>
              <w:t>14. Chromium (total)</w:t>
            </w:r>
          </w:p>
        </w:tc>
        <w:tc>
          <w:tcPr>
            <w:tcW w:w="1260" w:type="dxa"/>
          </w:tcPr>
          <w:p>
            <w:pPr>
              <w:pStyle w:val="TableParagraph"/>
              <w:ind w:left="108"/>
              <w:rPr>
                <w:sz w:val="20"/>
              </w:rPr>
            </w:pPr>
            <w:r>
              <w:rPr>
                <w:sz w:val="20"/>
              </w:rPr>
              <w:t>0.1</w:t>
            </w:r>
          </w:p>
        </w:tc>
        <w:tc>
          <w:tcPr>
            <w:tcW w:w="1171" w:type="dxa"/>
          </w:tcPr>
          <w:p>
            <w:pPr>
              <w:pStyle w:val="TableParagraph"/>
              <w:ind w:left="108"/>
              <w:rPr>
                <w:sz w:val="20"/>
              </w:rPr>
            </w:pPr>
            <w:r>
              <w:rPr>
                <w:sz w:val="20"/>
              </w:rPr>
              <w:t>0.1</w:t>
            </w:r>
          </w:p>
        </w:tc>
        <w:tc>
          <w:tcPr>
            <w:tcW w:w="8118" w:type="dxa"/>
          </w:tcPr>
          <w:p>
            <w:pPr>
              <w:pStyle w:val="TableParagraph"/>
              <w:spacing w:line="230" w:lineRule="exact"/>
              <w:ind w:left="106" w:right="244"/>
              <w:rPr>
                <w:sz w:val="20"/>
              </w:rPr>
            </w:pPr>
            <w:r>
              <w:rPr>
                <w:sz w:val="20"/>
              </w:rPr>
              <w:t>Some people who use water containing chromium well in excess of the MCL over many years could experience allergic dermatitis.</w:t>
            </w:r>
          </w:p>
        </w:tc>
      </w:tr>
      <w:tr>
        <w:trPr>
          <w:trHeight w:val="460" w:hRule="atLeast"/>
        </w:trPr>
        <w:tc>
          <w:tcPr>
            <w:tcW w:w="2628" w:type="dxa"/>
          </w:tcPr>
          <w:p>
            <w:pPr>
              <w:pStyle w:val="TableParagraph"/>
              <w:ind w:left="107"/>
              <w:rPr>
                <w:sz w:val="20"/>
              </w:rPr>
            </w:pPr>
            <w:r>
              <w:rPr>
                <w:sz w:val="20"/>
              </w:rPr>
              <w:t>15.</w:t>
            </w:r>
            <w:r>
              <w:rPr>
                <w:spacing w:val="54"/>
                <w:sz w:val="20"/>
              </w:rPr>
              <w:t> </w:t>
            </w:r>
            <w:r>
              <w:rPr>
                <w:sz w:val="20"/>
              </w:rPr>
              <w:t>Cyanide</w:t>
            </w:r>
          </w:p>
        </w:tc>
        <w:tc>
          <w:tcPr>
            <w:tcW w:w="1260" w:type="dxa"/>
          </w:tcPr>
          <w:p>
            <w:pPr>
              <w:pStyle w:val="TableParagraph"/>
              <w:ind w:left="108"/>
              <w:rPr>
                <w:sz w:val="20"/>
              </w:rPr>
            </w:pPr>
            <w:r>
              <w:rPr>
                <w:sz w:val="20"/>
              </w:rPr>
              <w:t>0.2</w:t>
            </w:r>
          </w:p>
        </w:tc>
        <w:tc>
          <w:tcPr>
            <w:tcW w:w="1171" w:type="dxa"/>
          </w:tcPr>
          <w:p>
            <w:pPr>
              <w:pStyle w:val="TableParagraph"/>
              <w:ind w:left="108"/>
              <w:rPr>
                <w:sz w:val="20"/>
              </w:rPr>
            </w:pPr>
            <w:r>
              <w:rPr>
                <w:sz w:val="20"/>
              </w:rPr>
              <w:t>0.2</w:t>
            </w:r>
          </w:p>
        </w:tc>
        <w:tc>
          <w:tcPr>
            <w:tcW w:w="8118" w:type="dxa"/>
          </w:tcPr>
          <w:p>
            <w:pPr>
              <w:pStyle w:val="TableParagraph"/>
              <w:spacing w:line="230" w:lineRule="exact"/>
              <w:ind w:left="106" w:right="322"/>
              <w:rPr>
                <w:sz w:val="20"/>
              </w:rPr>
            </w:pPr>
            <w:r>
              <w:rPr>
                <w:sz w:val="20"/>
              </w:rPr>
              <w:t>Some people who drink water containing cyanide well in excess of the MCL over many years could experience nerve damage or problems with their thyroid.</w:t>
            </w:r>
          </w:p>
        </w:tc>
      </w:tr>
    </w:tbl>
    <w:p>
      <w:pPr>
        <w:spacing w:after="0" w:line="230" w:lineRule="exact"/>
        <w:rPr>
          <w:sz w:val="20"/>
        </w:rPr>
        <w:sectPr>
          <w:pgSz w:w="15840" w:h="12240" w:orient="landscape"/>
          <w:pgMar w:header="724" w:footer="797" w:top="1220" w:bottom="980" w:left="1220" w:right="1220"/>
        </w:sectPr>
      </w:pPr>
    </w:p>
    <w:p>
      <w:pPr>
        <w:pStyle w:val="BodyText"/>
        <w:spacing w:before="10"/>
        <w:rPr>
          <w:b/>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1260"/>
        <w:gridCol w:w="1171"/>
        <w:gridCol w:w="8118"/>
      </w:tblGrid>
      <w:tr>
        <w:trPr>
          <w:trHeight w:val="505" w:hRule="atLeast"/>
        </w:trPr>
        <w:tc>
          <w:tcPr>
            <w:tcW w:w="2628" w:type="dxa"/>
          </w:tcPr>
          <w:p>
            <w:pPr>
              <w:pStyle w:val="TableParagraph"/>
              <w:spacing w:line="248" w:lineRule="exact"/>
              <w:ind w:left="107"/>
              <w:rPr>
                <w:b/>
                <w:sz w:val="22"/>
              </w:rPr>
            </w:pPr>
            <w:r>
              <w:rPr>
                <w:b/>
                <w:sz w:val="22"/>
              </w:rPr>
              <w:t>Contaminant</w:t>
            </w:r>
          </w:p>
        </w:tc>
        <w:tc>
          <w:tcPr>
            <w:tcW w:w="1260" w:type="dxa"/>
          </w:tcPr>
          <w:p>
            <w:pPr>
              <w:pStyle w:val="TableParagraph"/>
              <w:spacing w:line="248" w:lineRule="exact"/>
              <w:ind w:left="108"/>
              <w:rPr>
                <w:b/>
                <w:sz w:val="14"/>
              </w:rPr>
            </w:pPr>
            <w:r>
              <w:rPr>
                <w:b/>
                <w:sz w:val="22"/>
              </w:rPr>
              <w:t>MCLG</w:t>
            </w:r>
            <w:r>
              <w:rPr>
                <w:b/>
                <w:position w:val="8"/>
                <w:sz w:val="14"/>
              </w:rPr>
              <w:t>1</w:t>
            </w:r>
          </w:p>
          <w:p>
            <w:pPr>
              <w:pStyle w:val="TableParagraph"/>
              <w:spacing w:line="237" w:lineRule="exact" w:before="1"/>
              <w:ind w:left="108"/>
              <w:rPr>
                <w:b/>
                <w:sz w:val="22"/>
              </w:rPr>
            </w:pPr>
            <w:r>
              <w:rPr>
                <w:b/>
                <w:sz w:val="22"/>
              </w:rPr>
              <w:t>mg/L</w:t>
            </w:r>
          </w:p>
        </w:tc>
        <w:tc>
          <w:tcPr>
            <w:tcW w:w="1171" w:type="dxa"/>
          </w:tcPr>
          <w:p>
            <w:pPr>
              <w:pStyle w:val="TableParagraph"/>
              <w:spacing w:line="248" w:lineRule="exact"/>
              <w:ind w:left="108"/>
              <w:rPr>
                <w:b/>
                <w:sz w:val="14"/>
              </w:rPr>
            </w:pPr>
            <w:r>
              <w:rPr>
                <w:b/>
                <w:sz w:val="22"/>
              </w:rPr>
              <w:t>MCL</w:t>
            </w:r>
            <w:r>
              <w:rPr>
                <w:b/>
                <w:position w:val="8"/>
                <w:sz w:val="14"/>
              </w:rPr>
              <w:t>2</w:t>
            </w:r>
          </w:p>
          <w:p>
            <w:pPr>
              <w:pStyle w:val="TableParagraph"/>
              <w:spacing w:line="237" w:lineRule="exact" w:before="1"/>
              <w:ind w:left="108"/>
              <w:rPr>
                <w:b/>
                <w:sz w:val="22"/>
              </w:rPr>
            </w:pPr>
            <w:r>
              <w:rPr>
                <w:b/>
                <w:sz w:val="22"/>
              </w:rPr>
              <w:t>mg/L</w:t>
            </w:r>
          </w:p>
        </w:tc>
        <w:tc>
          <w:tcPr>
            <w:tcW w:w="8118" w:type="dxa"/>
          </w:tcPr>
          <w:p>
            <w:pPr>
              <w:pStyle w:val="TableParagraph"/>
              <w:spacing w:line="248" w:lineRule="exact"/>
              <w:ind w:left="106"/>
              <w:rPr>
                <w:b/>
                <w:sz w:val="22"/>
              </w:rPr>
            </w:pPr>
            <w:r>
              <w:rPr>
                <w:b/>
                <w:sz w:val="22"/>
              </w:rPr>
              <w:t>Standard health effects language for public notification</w:t>
            </w:r>
          </w:p>
        </w:tc>
      </w:tr>
      <w:tr>
        <w:trPr>
          <w:trHeight w:val="1379" w:hRule="atLeast"/>
        </w:trPr>
        <w:tc>
          <w:tcPr>
            <w:tcW w:w="2628" w:type="dxa"/>
          </w:tcPr>
          <w:p>
            <w:pPr>
              <w:pStyle w:val="TableParagraph"/>
              <w:ind w:left="107"/>
              <w:rPr>
                <w:sz w:val="20"/>
              </w:rPr>
            </w:pPr>
            <w:r>
              <w:rPr>
                <w:sz w:val="20"/>
              </w:rPr>
              <w:t>16.</w:t>
            </w:r>
            <w:r>
              <w:rPr>
                <w:spacing w:val="54"/>
                <w:sz w:val="20"/>
              </w:rPr>
              <w:t> </w:t>
            </w:r>
            <w:r>
              <w:rPr>
                <w:sz w:val="20"/>
              </w:rPr>
              <w:t>Fluoride</w:t>
            </w:r>
          </w:p>
        </w:tc>
        <w:tc>
          <w:tcPr>
            <w:tcW w:w="1260" w:type="dxa"/>
          </w:tcPr>
          <w:p>
            <w:pPr>
              <w:pStyle w:val="TableParagraph"/>
              <w:ind w:left="108"/>
              <w:rPr>
                <w:sz w:val="20"/>
              </w:rPr>
            </w:pPr>
            <w:r>
              <w:rPr>
                <w:sz w:val="20"/>
              </w:rPr>
              <w:t>4.0</w:t>
            </w:r>
          </w:p>
        </w:tc>
        <w:tc>
          <w:tcPr>
            <w:tcW w:w="1171" w:type="dxa"/>
          </w:tcPr>
          <w:p>
            <w:pPr>
              <w:pStyle w:val="TableParagraph"/>
              <w:ind w:left="108"/>
              <w:rPr>
                <w:sz w:val="20"/>
              </w:rPr>
            </w:pPr>
            <w:r>
              <w:rPr>
                <w:sz w:val="20"/>
              </w:rPr>
              <w:t>4.0</w:t>
            </w:r>
          </w:p>
        </w:tc>
        <w:tc>
          <w:tcPr>
            <w:tcW w:w="8118" w:type="dxa"/>
          </w:tcPr>
          <w:p>
            <w:pPr>
              <w:pStyle w:val="TableParagraph"/>
              <w:spacing w:line="240" w:lineRule="auto"/>
              <w:ind w:left="106"/>
              <w:rPr>
                <w:sz w:val="20"/>
              </w:rPr>
            </w:pPr>
            <w:r>
              <w:rPr>
                <w:sz w:val="20"/>
              </w:rPr>
              <w:t>Some people who drink water containing fluoride in excess of the MCL over many years could get bone disease, including pain and tenderness of the bones. Fluoride in drinking water at half the MCL or more may cause mottling of children’s teeth, usually in children less than nine years old. Mottling, also known as dental fluorosis, may include brown staining and/or pitting of the teeth and occurs only in developing teeth before they erupt</w:t>
            </w:r>
          </w:p>
          <w:p>
            <w:pPr>
              <w:pStyle w:val="TableParagraph"/>
              <w:spacing w:line="213" w:lineRule="exact"/>
              <w:ind w:left="106"/>
              <w:rPr>
                <w:sz w:val="20"/>
              </w:rPr>
            </w:pPr>
            <w:r>
              <w:rPr>
                <w:sz w:val="20"/>
              </w:rPr>
              <w:t>from the gums.</w:t>
            </w:r>
          </w:p>
        </w:tc>
      </w:tr>
      <w:tr>
        <w:trPr>
          <w:trHeight w:val="460" w:hRule="atLeast"/>
        </w:trPr>
        <w:tc>
          <w:tcPr>
            <w:tcW w:w="2628" w:type="dxa"/>
          </w:tcPr>
          <w:p>
            <w:pPr>
              <w:pStyle w:val="TableParagraph"/>
              <w:ind w:left="107"/>
              <w:rPr>
                <w:sz w:val="20"/>
              </w:rPr>
            </w:pPr>
            <w:r>
              <w:rPr>
                <w:sz w:val="20"/>
              </w:rPr>
              <w:t>17. Mercury (inorganic)</w:t>
            </w:r>
          </w:p>
        </w:tc>
        <w:tc>
          <w:tcPr>
            <w:tcW w:w="1260" w:type="dxa"/>
          </w:tcPr>
          <w:p>
            <w:pPr>
              <w:pStyle w:val="TableParagraph"/>
              <w:ind w:left="108"/>
              <w:rPr>
                <w:sz w:val="20"/>
              </w:rPr>
            </w:pPr>
            <w:r>
              <w:rPr>
                <w:sz w:val="20"/>
              </w:rPr>
              <w:t>0.002</w:t>
            </w:r>
          </w:p>
        </w:tc>
        <w:tc>
          <w:tcPr>
            <w:tcW w:w="1171" w:type="dxa"/>
          </w:tcPr>
          <w:p>
            <w:pPr>
              <w:pStyle w:val="TableParagraph"/>
              <w:ind w:left="108"/>
              <w:rPr>
                <w:sz w:val="20"/>
              </w:rPr>
            </w:pPr>
            <w:r>
              <w:rPr>
                <w:sz w:val="20"/>
              </w:rPr>
              <w:t>0.002</w:t>
            </w:r>
          </w:p>
        </w:tc>
        <w:tc>
          <w:tcPr>
            <w:tcW w:w="8118" w:type="dxa"/>
          </w:tcPr>
          <w:p>
            <w:pPr>
              <w:pStyle w:val="TableParagraph"/>
              <w:spacing w:line="230" w:lineRule="exact"/>
              <w:ind w:left="106" w:right="411"/>
              <w:rPr>
                <w:sz w:val="20"/>
              </w:rPr>
            </w:pPr>
            <w:r>
              <w:rPr>
                <w:sz w:val="20"/>
              </w:rPr>
              <w:t>Some people who drink water containing inorganic mercury well in excess of the MCL over many years could experience kidney damage.</w:t>
            </w:r>
          </w:p>
        </w:tc>
      </w:tr>
      <w:tr>
        <w:trPr>
          <w:trHeight w:val="691" w:hRule="atLeast"/>
        </w:trPr>
        <w:tc>
          <w:tcPr>
            <w:tcW w:w="2628" w:type="dxa"/>
          </w:tcPr>
          <w:p>
            <w:pPr>
              <w:pStyle w:val="TableParagraph"/>
              <w:spacing w:line="228" w:lineRule="exact"/>
              <w:ind w:left="107"/>
              <w:rPr>
                <w:sz w:val="20"/>
              </w:rPr>
            </w:pPr>
            <w:r>
              <w:rPr>
                <w:sz w:val="20"/>
              </w:rPr>
              <w:t>18.</w:t>
            </w:r>
            <w:r>
              <w:rPr>
                <w:spacing w:val="54"/>
                <w:sz w:val="20"/>
              </w:rPr>
              <w:t> </w:t>
            </w:r>
            <w:r>
              <w:rPr>
                <w:sz w:val="20"/>
              </w:rPr>
              <w:t>Nitrate</w:t>
            </w:r>
          </w:p>
        </w:tc>
        <w:tc>
          <w:tcPr>
            <w:tcW w:w="1260" w:type="dxa"/>
          </w:tcPr>
          <w:p>
            <w:pPr>
              <w:pStyle w:val="TableParagraph"/>
              <w:spacing w:line="228" w:lineRule="exact"/>
              <w:ind w:left="108"/>
              <w:rPr>
                <w:sz w:val="20"/>
              </w:rPr>
            </w:pPr>
            <w:r>
              <w:rPr>
                <w:sz w:val="20"/>
              </w:rPr>
              <w:t>10</w:t>
            </w:r>
          </w:p>
        </w:tc>
        <w:tc>
          <w:tcPr>
            <w:tcW w:w="1171" w:type="dxa"/>
          </w:tcPr>
          <w:p>
            <w:pPr>
              <w:pStyle w:val="TableParagraph"/>
              <w:spacing w:line="228" w:lineRule="exact"/>
              <w:ind w:left="108"/>
              <w:rPr>
                <w:sz w:val="20"/>
              </w:rPr>
            </w:pPr>
            <w:r>
              <w:rPr>
                <w:sz w:val="20"/>
              </w:rPr>
              <w:t>10</w:t>
            </w:r>
          </w:p>
        </w:tc>
        <w:tc>
          <w:tcPr>
            <w:tcW w:w="8118" w:type="dxa"/>
          </w:tcPr>
          <w:p>
            <w:pPr>
              <w:pStyle w:val="TableParagraph"/>
              <w:spacing w:line="230" w:lineRule="exact" w:before="1"/>
              <w:ind w:left="106" w:right="122"/>
              <w:rPr>
                <w:sz w:val="20"/>
              </w:rPr>
            </w:pPr>
            <w:r>
              <w:rPr>
                <w:sz w:val="20"/>
              </w:rPr>
              <w:t>Infants below the age of six months who drink water containing nitrate in excess of the MCL could become seriously ill and, if untreated, may die. Symptoms include shortness of breath and blue baby syndrome.</w:t>
            </w:r>
          </w:p>
        </w:tc>
      </w:tr>
      <w:tr>
        <w:trPr>
          <w:trHeight w:val="688" w:hRule="atLeast"/>
        </w:trPr>
        <w:tc>
          <w:tcPr>
            <w:tcW w:w="2628" w:type="dxa"/>
          </w:tcPr>
          <w:p>
            <w:pPr>
              <w:pStyle w:val="TableParagraph"/>
              <w:ind w:left="107"/>
              <w:rPr>
                <w:sz w:val="20"/>
              </w:rPr>
            </w:pPr>
            <w:r>
              <w:rPr>
                <w:sz w:val="20"/>
              </w:rPr>
              <w:t>19.</w:t>
            </w:r>
            <w:r>
              <w:rPr>
                <w:spacing w:val="54"/>
                <w:sz w:val="20"/>
              </w:rPr>
              <w:t> </w:t>
            </w:r>
            <w:r>
              <w:rPr>
                <w:sz w:val="20"/>
              </w:rPr>
              <w:t>Nitrite</w:t>
            </w:r>
          </w:p>
        </w:tc>
        <w:tc>
          <w:tcPr>
            <w:tcW w:w="1260" w:type="dxa"/>
          </w:tcPr>
          <w:p>
            <w:pPr>
              <w:pStyle w:val="TableParagraph"/>
              <w:ind w:left="108"/>
              <w:rPr>
                <w:sz w:val="20"/>
              </w:rPr>
            </w:pPr>
            <w:r>
              <w:rPr>
                <w:w w:val="99"/>
                <w:sz w:val="20"/>
              </w:rPr>
              <w:t>1</w:t>
            </w:r>
          </w:p>
        </w:tc>
        <w:tc>
          <w:tcPr>
            <w:tcW w:w="1171" w:type="dxa"/>
          </w:tcPr>
          <w:p>
            <w:pPr>
              <w:pStyle w:val="TableParagraph"/>
              <w:ind w:left="108"/>
              <w:rPr>
                <w:sz w:val="20"/>
              </w:rPr>
            </w:pPr>
            <w:r>
              <w:rPr>
                <w:w w:val="99"/>
                <w:sz w:val="20"/>
              </w:rPr>
              <w:t>1</w:t>
            </w:r>
          </w:p>
        </w:tc>
        <w:tc>
          <w:tcPr>
            <w:tcW w:w="8118" w:type="dxa"/>
          </w:tcPr>
          <w:p>
            <w:pPr>
              <w:pStyle w:val="TableParagraph"/>
              <w:ind w:left="106"/>
              <w:rPr>
                <w:sz w:val="20"/>
              </w:rPr>
            </w:pPr>
            <w:r>
              <w:rPr>
                <w:sz w:val="20"/>
              </w:rPr>
              <w:t>Infants below the age of six months who drink water containing nitrite in excess of the</w:t>
            </w:r>
          </w:p>
          <w:p>
            <w:pPr>
              <w:pStyle w:val="TableParagraph"/>
              <w:spacing w:line="228" w:lineRule="exact" w:before="5"/>
              <w:ind w:left="106" w:right="122"/>
              <w:rPr>
                <w:sz w:val="20"/>
              </w:rPr>
            </w:pPr>
            <w:r>
              <w:rPr>
                <w:sz w:val="20"/>
              </w:rPr>
              <w:t>MCL could become seriously ill and, if untreated, may die. Symptoms include shortness of breath and blue baby syndrome.</w:t>
            </w:r>
          </w:p>
        </w:tc>
      </w:tr>
      <w:tr>
        <w:trPr>
          <w:trHeight w:val="690" w:hRule="atLeast"/>
        </w:trPr>
        <w:tc>
          <w:tcPr>
            <w:tcW w:w="2628" w:type="dxa"/>
          </w:tcPr>
          <w:p>
            <w:pPr>
              <w:pStyle w:val="TableParagraph"/>
              <w:spacing w:line="240" w:lineRule="auto"/>
              <w:ind w:left="107" w:right="218"/>
              <w:rPr>
                <w:sz w:val="20"/>
              </w:rPr>
            </w:pPr>
            <w:r>
              <w:rPr>
                <w:sz w:val="20"/>
              </w:rPr>
              <w:t>20. Total Nitrate and Nitrite</w:t>
            </w:r>
          </w:p>
        </w:tc>
        <w:tc>
          <w:tcPr>
            <w:tcW w:w="1260" w:type="dxa"/>
          </w:tcPr>
          <w:p>
            <w:pPr>
              <w:pStyle w:val="TableParagraph"/>
              <w:ind w:left="108"/>
              <w:rPr>
                <w:sz w:val="20"/>
              </w:rPr>
            </w:pPr>
            <w:r>
              <w:rPr>
                <w:sz w:val="20"/>
              </w:rPr>
              <w:t>10</w:t>
            </w:r>
          </w:p>
        </w:tc>
        <w:tc>
          <w:tcPr>
            <w:tcW w:w="1171" w:type="dxa"/>
          </w:tcPr>
          <w:p>
            <w:pPr>
              <w:pStyle w:val="TableParagraph"/>
              <w:ind w:left="108"/>
              <w:rPr>
                <w:sz w:val="20"/>
              </w:rPr>
            </w:pPr>
            <w:r>
              <w:rPr>
                <w:sz w:val="20"/>
              </w:rPr>
              <w:t>10</w:t>
            </w:r>
          </w:p>
        </w:tc>
        <w:tc>
          <w:tcPr>
            <w:tcW w:w="8118" w:type="dxa"/>
          </w:tcPr>
          <w:p>
            <w:pPr>
              <w:pStyle w:val="TableParagraph"/>
              <w:spacing w:line="230" w:lineRule="exact"/>
              <w:ind w:left="106" w:right="122"/>
              <w:rPr>
                <w:sz w:val="20"/>
              </w:rPr>
            </w:pPr>
            <w:r>
              <w:rPr>
                <w:sz w:val="20"/>
              </w:rPr>
              <w:t>Infants below the age of six months who drink water containing nitrate and nitrite in excess of the MCL could become seriously ill and, if untreated, may die. Symptoms include shortness of breath and blue baby syndrome.</w:t>
            </w:r>
          </w:p>
        </w:tc>
      </w:tr>
      <w:tr>
        <w:trPr>
          <w:trHeight w:val="688" w:hRule="atLeast"/>
        </w:trPr>
        <w:tc>
          <w:tcPr>
            <w:tcW w:w="2628" w:type="dxa"/>
          </w:tcPr>
          <w:p>
            <w:pPr>
              <w:pStyle w:val="TableParagraph"/>
              <w:ind w:left="107"/>
              <w:rPr>
                <w:sz w:val="20"/>
              </w:rPr>
            </w:pPr>
            <w:r>
              <w:rPr>
                <w:sz w:val="20"/>
              </w:rPr>
              <w:t>21. Selenium</w:t>
            </w:r>
          </w:p>
        </w:tc>
        <w:tc>
          <w:tcPr>
            <w:tcW w:w="1260" w:type="dxa"/>
          </w:tcPr>
          <w:p>
            <w:pPr>
              <w:pStyle w:val="TableParagraph"/>
              <w:ind w:left="108"/>
              <w:rPr>
                <w:sz w:val="20"/>
              </w:rPr>
            </w:pPr>
            <w:r>
              <w:rPr>
                <w:sz w:val="20"/>
              </w:rPr>
              <w:t>0.05</w:t>
            </w:r>
          </w:p>
        </w:tc>
        <w:tc>
          <w:tcPr>
            <w:tcW w:w="1171" w:type="dxa"/>
          </w:tcPr>
          <w:p>
            <w:pPr>
              <w:pStyle w:val="TableParagraph"/>
              <w:ind w:left="108"/>
              <w:rPr>
                <w:sz w:val="20"/>
              </w:rPr>
            </w:pPr>
            <w:r>
              <w:rPr>
                <w:sz w:val="20"/>
              </w:rPr>
              <w:t>0.05</w:t>
            </w:r>
          </w:p>
        </w:tc>
        <w:tc>
          <w:tcPr>
            <w:tcW w:w="8118" w:type="dxa"/>
          </w:tcPr>
          <w:p>
            <w:pPr>
              <w:pStyle w:val="TableParagraph"/>
              <w:spacing w:line="230" w:lineRule="exact"/>
              <w:ind w:left="106" w:right="122"/>
              <w:rPr>
                <w:sz w:val="20"/>
              </w:rPr>
            </w:pPr>
            <w:r>
              <w:rPr>
                <w:sz w:val="20"/>
              </w:rPr>
              <w:t>Selenium is an essential nutrient. However, some people who drink water containing selenium in excess of the MCL over many years could experience hair or fingernail losses, numbness in fingers or toes, or problems with their circulation.</w:t>
            </w:r>
          </w:p>
        </w:tc>
      </w:tr>
      <w:tr>
        <w:trPr>
          <w:trHeight w:val="689" w:hRule="atLeast"/>
        </w:trPr>
        <w:tc>
          <w:tcPr>
            <w:tcW w:w="2628" w:type="dxa"/>
          </w:tcPr>
          <w:p>
            <w:pPr>
              <w:pStyle w:val="TableParagraph"/>
              <w:spacing w:line="228" w:lineRule="exact"/>
              <w:ind w:left="107"/>
              <w:rPr>
                <w:sz w:val="20"/>
              </w:rPr>
            </w:pPr>
            <w:r>
              <w:rPr>
                <w:sz w:val="20"/>
              </w:rPr>
              <w:t>22.</w:t>
            </w:r>
            <w:r>
              <w:rPr>
                <w:spacing w:val="54"/>
                <w:sz w:val="20"/>
              </w:rPr>
              <w:t> </w:t>
            </w:r>
            <w:r>
              <w:rPr>
                <w:sz w:val="20"/>
              </w:rPr>
              <w:t>Thallium</w:t>
            </w:r>
          </w:p>
        </w:tc>
        <w:tc>
          <w:tcPr>
            <w:tcW w:w="1260" w:type="dxa"/>
          </w:tcPr>
          <w:p>
            <w:pPr>
              <w:pStyle w:val="TableParagraph"/>
              <w:spacing w:line="228" w:lineRule="exact"/>
              <w:ind w:left="108"/>
              <w:rPr>
                <w:sz w:val="20"/>
              </w:rPr>
            </w:pPr>
            <w:r>
              <w:rPr>
                <w:sz w:val="20"/>
              </w:rPr>
              <w:t>0.0005</w:t>
            </w:r>
          </w:p>
        </w:tc>
        <w:tc>
          <w:tcPr>
            <w:tcW w:w="1171" w:type="dxa"/>
          </w:tcPr>
          <w:p>
            <w:pPr>
              <w:pStyle w:val="TableParagraph"/>
              <w:spacing w:line="228" w:lineRule="exact"/>
              <w:ind w:left="108"/>
              <w:rPr>
                <w:sz w:val="20"/>
              </w:rPr>
            </w:pPr>
            <w:r>
              <w:rPr>
                <w:sz w:val="20"/>
              </w:rPr>
              <w:t>0.002</w:t>
            </w:r>
          </w:p>
        </w:tc>
        <w:tc>
          <w:tcPr>
            <w:tcW w:w="8118" w:type="dxa"/>
          </w:tcPr>
          <w:p>
            <w:pPr>
              <w:pStyle w:val="TableParagraph"/>
              <w:spacing w:line="240" w:lineRule="auto"/>
              <w:ind w:left="106"/>
              <w:rPr>
                <w:sz w:val="20"/>
              </w:rPr>
            </w:pPr>
            <w:r>
              <w:rPr>
                <w:sz w:val="20"/>
              </w:rPr>
              <w:t>Some people who drink water containing thallium in excess of the MCL over many years could experience hair loss, changes in their blood, or problems with their kidneys,</w:t>
            </w:r>
          </w:p>
          <w:p>
            <w:pPr>
              <w:pStyle w:val="TableParagraph"/>
              <w:spacing w:line="211" w:lineRule="exact"/>
              <w:ind w:left="106"/>
              <w:rPr>
                <w:sz w:val="20"/>
              </w:rPr>
            </w:pPr>
            <w:r>
              <w:rPr>
                <w:sz w:val="20"/>
              </w:rPr>
              <w:t>intestines, or liver.</w:t>
            </w:r>
          </w:p>
        </w:tc>
      </w:tr>
    </w:tbl>
    <w:p>
      <w:pPr>
        <w:spacing w:after="0" w:line="211" w:lineRule="exact"/>
        <w:rPr>
          <w:sz w:val="20"/>
        </w:rPr>
        <w:sectPr>
          <w:pgSz w:w="15840" w:h="12240" w:orient="landscape"/>
          <w:pgMar w:header="724" w:footer="797" w:top="1220" w:bottom="980" w:left="1220" w:right="1220"/>
        </w:sectPr>
      </w:pPr>
    </w:p>
    <w:p>
      <w:pPr>
        <w:pStyle w:val="BodyText"/>
        <w:rPr>
          <w:b/>
          <w:sz w:val="20"/>
        </w:rPr>
      </w:pPr>
    </w:p>
    <w:p>
      <w:pPr>
        <w:pStyle w:val="BodyText"/>
        <w:spacing w:before="4"/>
        <w:rPr>
          <w:b/>
          <w:sz w:val="20"/>
        </w:rPr>
      </w:pPr>
    </w:p>
    <w:p>
      <w:pPr>
        <w:pStyle w:val="ListParagraph"/>
        <w:numPr>
          <w:ilvl w:val="3"/>
          <w:numId w:val="10"/>
        </w:numPr>
        <w:tabs>
          <w:tab w:pos="5707" w:val="left" w:leader="none"/>
        </w:tabs>
        <w:spacing w:line="240" w:lineRule="auto" w:before="1" w:after="0"/>
        <w:ind w:left="5706" w:right="0" w:hanging="346"/>
        <w:jc w:val="left"/>
        <w:rPr>
          <w:b/>
          <w:sz w:val="22"/>
        </w:rPr>
      </w:pPr>
      <w:r>
        <w:rPr>
          <w:b/>
          <w:sz w:val="22"/>
        </w:rPr>
        <w:t>Lead and Copper</w:t>
      </w:r>
      <w:r>
        <w:rPr>
          <w:b/>
          <w:spacing w:val="-4"/>
          <w:sz w:val="22"/>
        </w:rPr>
        <w:t> </w:t>
      </w:r>
      <w:r>
        <w:rPr>
          <w:b/>
          <w:sz w:val="22"/>
        </w:rPr>
        <w:t>Rule</w:t>
      </w:r>
    </w:p>
    <w:p>
      <w:pPr>
        <w:pStyle w:val="BodyText"/>
        <w:spacing w:before="5"/>
        <w:rPr>
          <w:b/>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8"/>
        <w:gridCol w:w="1531"/>
        <w:gridCol w:w="1440"/>
        <w:gridCol w:w="8297"/>
      </w:tblGrid>
      <w:tr>
        <w:trPr>
          <w:trHeight w:val="253" w:hRule="atLeast"/>
        </w:trPr>
        <w:tc>
          <w:tcPr>
            <w:tcW w:w="1908" w:type="dxa"/>
          </w:tcPr>
          <w:p>
            <w:pPr>
              <w:pStyle w:val="TableParagraph"/>
              <w:spacing w:line="234" w:lineRule="exact"/>
              <w:ind w:left="107"/>
              <w:rPr>
                <w:b/>
                <w:sz w:val="22"/>
              </w:rPr>
            </w:pPr>
            <w:r>
              <w:rPr>
                <w:b/>
                <w:sz w:val="22"/>
              </w:rPr>
              <w:t>Contaminant</w:t>
            </w:r>
          </w:p>
        </w:tc>
        <w:tc>
          <w:tcPr>
            <w:tcW w:w="1531" w:type="dxa"/>
          </w:tcPr>
          <w:p>
            <w:pPr>
              <w:pStyle w:val="TableParagraph"/>
              <w:spacing w:line="234" w:lineRule="exact"/>
              <w:ind w:left="108"/>
              <w:rPr>
                <w:b/>
                <w:sz w:val="22"/>
              </w:rPr>
            </w:pPr>
            <w:r>
              <w:rPr>
                <w:b/>
                <w:sz w:val="22"/>
              </w:rPr>
              <w:t>MCLG</w:t>
            </w:r>
            <w:r>
              <w:rPr>
                <w:b/>
                <w:position w:val="8"/>
                <w:sz w:val="14"/>
              </w:rPr>
              <w:t>1 </w:t>
            </w:r>
            <w:r>
              <w:rPr>
                <w:b/>
                <w:sz w:val="22"/>
              </w:rPr>
              <w:t>mg/L</w:t>
            </w:r>
          </w:p>
        </w:tc>
        <w:tc>
          <w:tcPr>
            <w:tcW w:w="1440" w:type="dxa"/>
          </w:tcPr>
          <w:p>
            <w:pPr>
              <w:pStyle w:val="TableParagraph"/>
              <w:spacing w:line="234" w:lineRule="exact"/>
              <w:ind w:left="106"/>
              <w:rPr>
                <w:b/>
                <w:sz w:val="22"/>
              </w:rPr>
            </w:pPr>
            <w:r>
              <w:rPr>
                <w:b/>
                <w:sz w:val="22"/>
              </w:rPr>
              <w:t>MCL</w:t>
            </w:r>
            <w:r>
              <w:rPr>
                <w:b/>
                <w:position w:val="8"/>
                <w:sz w:val="14"/>
              </w:rPr>
              <w:t>2 </w:t>
            </w:r>
            <w:r>
              <w:rPr>
                <w:b/>
                <w:sz w:val="22"/>
              </w:rPr>
              <w:t>mg/L</w:t>
            </w:r>
          </w:p>
        </w:tc>
        <w:tc>
          <w:tcPr>
            <w:tcW w:w="8297" w:type="dxa"/>
          </w:tcPr>
          <w:p>
            <w:pPr>
              <w:pStyle w:val="TableParagraph"/>
              <w:spacing w:line="234" w:lineRule="exact"/>
              <w:ind w:left="106"/>
              <w:rPr>
                <w:b/>
                <w:sz w:val="22"/>
              </w:rPr>
            </w:pPr>
            <w:r>
              <w:rPr>
                <w:b/>
                <w:sz w:val="22"/>
              </w:rPr>
              <w:t>Standard health effects language for public notification</w:t>
            </w:r>
          </w:p>
        </w:tc>
      </w:tr>
      <w:tr>
        <w:trPr>
          <w:trHeight w:val="918" w:hRule="atLeast"/>
        </w:trPr>
        <w:tc>
          <w:tcPr>
            <w:tcW w:w="1908" w:type="dxa"/>
          </w:tcPr>
          <w:p>
            <w:pPr>
              <w:pStyle w:val="TableParagraph"/>
              <w:ind w:left="107"/>
              <w:rPr>
                <w:sz w:val="20"/>
              </w:rPr>
            </w:pPr>
            <w:r>
              <w:rPr>
                <w:sz w:val="20"/>
              </w:rPr>
              <w:t>23. Lead</w:t>
            </w:r>
          </w:p>
        </w:tc>
        <w:tc>
          <w:tcPr>
            <w:tcW w:w="1531" w:type="dxa"/>
          </w:tcPr>
          <w:p>
            <w:pPr>
              <w:pStyle w:val="TableParagraph"/>
              <w:ind w:left="108"/>
              <w:rPr>
                <w:sz w:val="20"/>
              </w:rPr>
            </w:pPr>
            <w:r>
              <w:rPr>
                <w:sz w:val="20"/>
              </w:rPr>
              <w:t>Zero</w:t>
            </w:r>
          </w:p>
        </w:tc>
        <w:tc>
          <w:tcPr>
            <w:tcW w:w="1440" w:type="dxa"/>
          </w:tcPr>
          <w:p>
            <w:pPr>
              <w:pStyle w:val="TableParagraph"/>
              <w:ind w:left="106"/>
              <w:rPr>
                <w:sz w:val="13"/>
              </w:rPr>
            </w:pPr>
            <w:r>
              <w:rPr>
                <w:position w:val="-5"/>
                <w:sz w:val="20"/>
              </w:rPr>
              <w:t>TT</w:t>
            </w:r>
            <w:r>
              <w:rPr>
                <w:sz w:val="13"/>
              </w:rPr>
              <w:t>12</w:t>
            </w:r>
          </w:p>
        </w:tc>
        <w:tc>
          <w:tcPr>
            <w:tcW w:w="8297" w:type="dxa"/>
          </w:tcPr>
          <w:p>
            <w:pPr>
              <w:pStyle w:val="TableParagraph"/>
              <w:spacing w:line="240" w:lineRule="auto"/>
              <w:ind w:left="106"/>
              <w:rPr>
                <w:sz w:val="20"/>
              </w:rPr>
            </w:pPr>
            <w:r>
              <w:rPr>
                <w:sz w:val="20"/>
              </w:rPr>
              <w:t>Infants and children who drink water containing lead in excess of the action level could experience delays in their physical or mental development. Children could show slight</w:t>
            </w:r>
          </w:p>
          <w:p>
            <w:pPr>
              <w:pStyle w:val="TableParagraph"/>
              <w:spacing w:line="228" w:lineRule="exact" w:before="3"/>
              <w:ind w:left="106" w:right="207"/>
              <w:rPr>
                <w:sz w:val="20"/>
              </w:rPr>
            </w:pPr>
            <w:r>
              <w:rPr>
                <w:sz w:val="20"/>
              </w:rPr>
              <w:t>deficits in attention span and learning abilities. Adults who drink this water over many years could develop kidney problems or high blood pressure.</w:t>
            </w:r>
          </w:p>
        </w:tc>
      </w:tr>
      <w:tr>
        <w:trPr>
          <w:trHeight w:val="1152" w:hRule="atLeast"/>
        </w:trPr>
        <w:tc>
          <w:tcPr>
            <w:tcW w:w="1908" w:type="dxa"/>
          </w:tcPr>
          <w:p>
            <w:pPr>
              <w:pStyle w:val="TableParagraph"/>
              <w:ind w:left="107"/>
              <w:rPr>
                <w:sz w:val="20"/>
              </w:rPr>
            </w:pPr>
            <w:r>
              <w:rPr>
                <w:sz w:val="20"/>
              </w:rPr>
              <w:t>24.</w:t>
            </w:r>
            <w:r>
              <w:rPr>
                <w:spacing w:val="54"/>
                <w:sz w:val="20"/>
              </w:rPr>
              <w:t> </w:t>
            </w:r>
            <w:r>
              <w:rPr>
                <w:sz w:val="20"/>
              </w:rPr>
              <w:t>Copper</w:t>
            </w:r>
          </w:p>
        </w:tc>
        <w:tc>
          <w:tcPr>
            <w:tcW w:w="1531" w:type="dxa"/>
          </w:tcPr>
          <w:p>
            <w:pPr>
              <w:pStyle w:val="TableParagraph"/>
              <w:ind w:left="108"/>
              <w:rPr>
                <w:sz w:val="20"/>
              </w:rPr>
            </w:pPr>
            <w:r>
              <w:rPr>
                <w:sz w:val="20"/>
              </w:rPr>
              <w:t>1.3</w:t>
            </w:r>
          </w:p>
        </w:tc>
        <w:tc>
          <w:tcPr>
            <w:tcW w:w="1440" w:type="dxa"/>
          </w:tcPr>
          <w:p>
            <w:pPr>
              <w:pStyle w:val="TableParagraph"/>
              <w:ind w:left="106"/>
              <w:rPr>
                <w:sz w:val="13"/>
              </w:rPr>
            </w:pPr>
            <w:r>
              <w:rPr>
                <w:position w:val="-5"/>
                <w:sz w:val="20"/>
              </w:rPr>
              <w:t>TT</w:t>
            </w:r>
            <w:r>
              <w:rPr>
                <w:sz w:val="13"/>
              </w:rPr>
              <w:t>13</w:t>
            </w:r>
          </w:p>
        </w:tc>
        <w:tc>
          <w:tcPr>
            <w:tcW w:w="8297" w:type="dxa"/>
          </w:tcPr>
          <w:p>
            <w:pPr>
              <w:pStyle w:val="TableParagraph"/>
              <w:spacing w:line="240" w:lineRule="auto"/>
              <w:ind w:left="106"/>
              <w:rPr>
                <w:sz w:val="20"/>
              </w:rPr>
            </w:pPr>
            <w:r>
              <w:rPr>
                <w:sz w:val="20"/>
              </w:rPr>
              <w:t>Copper is an essential nutrient, but some people who drink water containing copper in excess of the action level over a relatively short amount of time could experience gastrointestinal distress. Some people who drink water containing copper in excess of the</w:t>
            </w:r>
          </w:p>
          <w:p>
            <w:pPr>
              <w:pStyle w:val="TableParagraph"/>
              <w:spacing w:line="230" w:lineRule="atLeast"/>
              <w:ind w:left="106"/>
              <w:rPr>
                <w:sz w:val="20"/>
              </w:rPr>
            </w:pPr>
            <w:r>
              <w:rPr>
                <w:sz w:val="20"/>
              </w:rPr>
              <w:t>action level over many years could suffer liver or kidney damage. People with Wilson’s Disease should consult their personal doctor.</w:t>
            </w:r>
          </w:p>
        </w:tc>
      </w:tr>
    </w:tbl>
    <w:p>
      <w:pPr>
        <w:pStyle w:val="BodyText"/>
        <w:spacing w:before="5"/>
        <w:rPr>
          <w:b/>
          <w:sz w:val="21"/>
        </w:rPr>
      </w:pPr>
    </w:p>
    <w:p>
      <w:pPr>
        <w:pStyle w:val="ListParagraph"/>
        <w:numPr>
          <w:ilvl w:val="3"/>
          <w:numId w:val="10"/>
        </w:numPr>
        <w:tabs>
          <w:tab w:pos="4942" w:val="left" w:leader="none"/>
        </w:tabs>
        <w:spacing w:line="240" w:lineRule="auto" w:before="0" w:after="0"/>
        <w:ind w:left="4941" w:right="0" w:hanging="334"/>
        <w:jc w:val="left"/>
        <w:rPr>
          <w:b/>
          <w:sz w:val="22"/>
        </w:rPr>
      </w:pPr>
      <w:r>
        <w:rPr>
          <w:b/>
          <w:sz w:val="22"/>
        </w:rPr>
        <w:t>Synthetic Organic Chemicals</w:t>
      </w:r>
      <w:r>
        <w:rPr>
          <w:b/>
          <w:spacing w:val="-5"/>
          <w:sz w:val="22"/>
        </w:rPr>
        <w:t> </w:t>
      </w:r>
      <w:r>
        <w:rPr>
          <w:b/>
          <w:sz w:val="22"/>
        </w:rPr>
        <w:t>(SOCs)</w:t>
      </w:r>
    </w:p>
    <w:p>
      <w:pPr>
        <w:pStyle w:val="BodyText"/>
        <w:spacing w:before="5" w:after="1"/>
        <w:rPr>
          <w:b/>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1260"/>
        <w:gridCol w:w="1439"/>
        <w:gridCol w:w="7848"/>
      </w:tblGrid>
      <w:tr>
        <w:trPr>
          <w:trHeight w:val="505" w:hRule="atLeast"/>
        </w:trPr>
        <w:tc>
          <w:tcPr>
            <w:tcW w:w="2628" w:type="dxa"/>
          </w:tcPr>
          <w:p>
            <w:pPr>
              <w:pStyle w:val="TableParagraph"/>
              <w:spacing w:line="248" w:lineRule="exact"/>
              <w:ind w:left="107"/>
              <w:rPr>
                <w:b/>
                <w:sz w:val="22"/>
              </w:rPr>
            </w:pPr>
            <w:r>
              <w:rPr>
                <w:b/>
                <w:sz w:val="22"/>
              </w:rPr>
              <w:t>Contaminant</w:t>
            </w:r>
          </w:p>
        </w:tc>
        <w:tc>
          <w:tcPr>
            <w:tcW w:w="1260" w:type="dxa"/>
          </w:tcPr>
          <w:p>
            <w:pPr>
              <w:pStyle w:val="TableParagraph"/>
              <w:spacing w:line="248" w:lineRule="exact"/>
              <w:ind w:left="108"/>
              <w:rPr>
                <w:b/>
                <w:sz w:val="14"/>
              </w:rPr>
            </w:pPr>
            <w:r>
              <w:rPr>
                <w:b/>
                <w:sz w:val="22"/>
              </w:rPr>
              <w:t>MCLG</w:t>
            </w:r>
            <w:r>
              <w:rPr>
                <w:b/>
                <w:position w:val="8"/>
                <w:sz w:val="14"/>
              </w:rPr>
              <w:t>1</w:t>
            </w:r>
          </w:p>
          <w:p>
            <w:pPr>
              <w:pStyle w:val="TableParagraph"/>
              <w:spacing w:line="237" w:lineRule="exact" w:before="1"/>
              <w:ind w:left="108"/>
              <w:rPr>
                <w:b/>
                <w:sz w:val="22"/>
              </w:rPr>
            </w:pPr>
            <w:r>
              <w:rPr>
                <w:b/>
                <w:sz w:val="22"/>
              </w:rPr>
              <w:t>mg/L</w:t>
            </w:r>
          </w:p>
        </w:tc>
        <w:tc>
          <w:tcPr>
            <w:tcW w:w="1439" w:type="dxa"/>
          </w:tcPr>
          <w:p>
            <w:pPr>
              <w:pStyle w:val="TableParagraph"/>
              <w:spacing w:line="248" w:lineRule="exact"/>
              <w:ind w:left="108"/>
              <w:rPr>
                <w:b/>
                <w:sz w:val="22"/>
              </w:rPr>
            </w:pPr>
            <w:r>
              <w:rPr>
                <w:b/>
                <w:sz w:val="22"/>
              </w:rPr>
              <w:t>MCL</w:t>
            </w:r>
            <w:r>
              <w:rPr>
                <w:b/>
                <w:position w:val="8"/>
                <w:sz w:val="14"/>
              </w:rPr>
              <w:t>2 </w:t>
            </w:r>
            <w:r>
              <w:rPr>
                <w:b/>
                <w:sz w:val="22"/>
              </w:rPr>
              <w:t>mg/L</w:t>
            </w:r>
          </w:p>
        </w:tc>
        <w:tc>
          <w:tcPr>
            <w:tcW w:w="7848" w:type="dxa"/>
          </w:tcPr>
          <w:p>
            <w:pPr>
              <w:pStyle w:val="TableParagraph"/>
              <w:spacing w:line="248" w:lineRule="exact"/>
              <w:ind w:left="109"/>
              <w:rPr>
                <w:b/>
                <w:sz w:val="22"/>
              </w:rPr>
            </w:pPr>
            <w:r>
              <w:rPr>
                <w:b/>
                <w:sz w:val="22"/>
              </w:rPr>
              <w:t>Standard health effects language for public notification</w:t>
            </w:r>
          </w:p>
        </w:tc>
      </w:tr>
      <w:tr>
        <w:trPr>
          <w:trHeight w:val="690" w:hRule="atLeast"/>
        </w:trPr>
        <w:tc>
          <w:tcPr>
            <w:tcW w:w="2628" w:type="dxa"/>
          </w:tcPr>
          <w:p>
            <w:pPr>
              <w:pStyle w:val="TableParagraph"/>
              <w:ind w:left="107"/>
              <w:rPr>
                <w:sz w:val="20"/>
              </w:rPr>
            </w:pPr>
            <w:r>
              <w:rPr>
                <w:sz w:val="20"/>
              </w:rPr>
              <w:t>25. 2,4-D</w:t>
            </w:r>
          </w:p>
        </w:tc>
        <w:tc>
          <w:tcPr>
            <w:tcW w:w="1260" w:type="dxa"/>
          </w:tcPr>
          <w:p>
            <w:pPr>
              <w:pStyle w:val="TableParagraph"/>
              <w:ind w:left="108"/>
              <w:rPr>
                <w:sz w:val="20"/>
              </w:rPr>
            </w:pPr>
            <w:r>
              <w:rPr>
                <w:sz w:val="20"/>
              </w:rPr>
              <w:t>0.07</w:t>
            </w:r>
          </w:p>
        </w:tc>
        <w:tc>
          <w:tcPr>
            <w:tcW w:w="1439" w:type="dxa"/>
          </w:tcPr>
          <w:p>
            <w:pPr>
              <w:pStyle w:val="TableParagraph"/>
              <w:ind w:left="108"/>
              <w:rPr>
                <w:sz w:val="20"/>
              </w:rPr>
            </w:pPr>
            <w:r>
              <w:rPr>
                <w:sz w:val="20"/>
              </w:rPr>
              <w:t>0.07</w:t>
            </w:r>
          </w:p>
        </w:tc>
        <w:tc>
          <w:tcPr>
            <w:tcW w:w="7848" w:type="dxa"/>
          </w:tcPr>
          <w:p>
            <w:pPr>
              <w:pStyle w:val="TableParagraph"/>
              <w:spacing w:line="230" w:lineRule="exact"/>
              <w:ind w:left="109" w:right="94"/>
              <w:rPr>
                <w:sz w:val="20"/>
              </w:rPr>
            </w:pPr>
            <w:r>
              <w:rPr>
                <w:sz w:val="20"/>
              </w:rPr>
              <w:t>Some people who drink water containing the weed killer 2,4-D well in excess of the MCL over many years could experience problems with their kidneys, liver, or adrenal glands.</w:t>
            </w:r>
          </w:p>
        </w:tc>
      </w:tr>
      <w:tr>
        <w:trPr>
          <w:trHeight w:val="458" w:hRule="atLeast"/>
        </w:trPr>
        <w:tc>
          <w:tcPr>
            <w:tcW w:w="2628" w:type="dxa"/>
          </w:tcPr>
          <w:p>
            <w:pPr>
              <w:pStyle w:val="TableParagraph"/>
              <w:ind w:left="107"/>
              <w:rPr>
                <w:sz w:val="20"/>
              </w:rPr>
            </w:pPr>
            <w:r>
              <w:rPr>
                <w:sz w:val="20"/>
              </w:rPr>
              <w:t>26. 2,4,5-TP (Silvex)</w:t>
            </w:r>
          </w:p>
        </w:tc>
        <w:tc>
          <w:tcPr>
            <w:tcW w:w="1260" w:type="dxa"/>
          </w:tcPr>
          <w:p>
            <w:pPr>
              <w:pStyle w:val="TableParagraph"/>
              <w:ind w:left="108"/>
              <w:rPr>
                <w:sz w:val="20"/>
              </w:rPr>
            </w:pPr>
            <w:r>
              <w:rPr>
                <w:sz w:val="20"/>
              </w:rPr>
              <w:t>0.05</w:t>
            </w:r>
          </w:p>
        </w:tc>
        <w:tc>
          <w:tcPr>
            <w:tcW w:w="1439" w:type="dxa"/>
          </w:tcPr>
          <w:p>
            <w:pPr>
              <w:pStyle w:val="TableParagraph"/>
              <w:ind w:left="108"/>
              <w:rPr>
                <w:sz w:val="20"/>
              </w:rPr>
            </w:pPr>
            <w:r>
              <w:rPr>
                <w:sz w:val="20"/>
              </w:rPr>
              <w:t>0.05</w:t>
            </w:r>
          </w:p>
        </w:tc>
        <w:tc>
          <w:tcPr>
            <w:tcW w:w="7848" w:type="dxa"/>
          </w:tcPr>
          <w:p>
            <w:pPr>
              <w:pStyle w:val="TableParagraph"/>
              <w:spacing w:line="230" w:lineRule="exact" w:before="1"/>
              <w:ind w:left="109" w:right="94"/>
              <w:rPr>
                <w:sz w:val="20"/>
              </w:rPr>
            </w:pPr>
            <w:r>
              <w:rPr>
                <w:sz w:val="20"/>
              </w:rPr>
              <w:t>Some people who drink water containing silvex in excess of the MCL over many years could experience liver problems.</w:t>
            </w:r>
          </w:p>
        </w:tc>
      </w:tr>
      <w:tr>
        <w:trPr>
          <w:trHeight w:val="687" w:hRule="atLeast"/>
        </w:trPr>
        <w:tc>
          <w:tcPr>
            <w:tcW w:w="2628" w:type="dxa"/>
          </w:tcPr>
          <w:p>
            <w:pPr>
              <w:pStyle w:val="TableParagraph"/>
              <w:ind w:left="107"/>
              <w:rPr>
                <w:sz w:val="20"/>
              </w:rPr>
            </w:pPr>
            <w:r>
              <w:rPr>
                <w:sz w:val="20"/>
              </w:rPr>
              <w:t>27. Alachlor</w:t>
            </w:r>
          </w:p>
        </w:tc>
        <w:tc>
          <w:tcPr>
            <w:tcW w:w="1260" w:type="dxa"/>
          </w:tcPr>
          <w:p>
            <w:pPr>
              <w:pStyle w:val="TableParagraph"/>
              <w:ind w:left="108"/>
              <w:rPr>
                <w:sz w:val="20"/>
              </w:rPr>
            </w:pPr>
            <w:r>
              <w:rPr>
                <w:sz w:val="20"/>
              </w:rPr>
              <w:t>Zero</w:t>
            </w:r>
          </w:p>
        </w:tc>
        <w:tc>
          <w:tcPr>
            <w:tcW w:w="1439" w:type="dxa"/>
          </w:tcPr>
          <w:p>
            <w:pPr>
              <w:pStyle w:val="TableParagraph"/>
              <w:ind w:left="108"/>
              <w:rPr>
                <w:sz w:val="20"/>
              </w:rPr>
            </w:pPr>
            <w:r>
              <w:rPr>
                <w:sz w:val="20"/>
              </w:rPr>
              <w:t>0.002</w:t>
            </w:r>
          </w:p>
        </w:tc>
        <w:tc>
          <w:tcPr>
            <w:tcW w:w="7848" w:type="dxa"/>
          </w:tcPr>
          <w:p>
            <w:pPr>
              <w:pStyle w:val="TableParagraph"/>
              <w:spacing w:line="237" w:lineRule="auto"/>
              <w:ind w:left="109" w:right="438"/>
              <w:rPr>
                <w:sz w:val="20"/>
              </w:rPr>
            </w:pPr>
            <w:r>
              <w:rPr>
                <w:sz w:val="20"/>
              </w:rPr>
              <w:t>Some people who drink water containing alachlor in excess of the MCL over many years could have problems with their eyes, liver, kidneys, or spleen, or experience</w:t>
            </w:r>
          </w:p>
          <w:p>
            <w:pPr>
              <w:pStyle w:val="TableParagraph"/>
              <w:spacing w:line="213" w:lineRule="exact"/>
              <w:ind w:left="109"/>
              <w:rPr>
                <w:sz w:val="20"/>
              </w:rPr>
            </w:pPr>
            <w:r>
              <w:rPr>
                <w:sz w:val="20"/>
              </w:rPr>
              <w:t>anemia, and may have an increased risk of getting cancer.</w:t>
            </w:r>
          </w:p>
        </w:tc>
      </w:tr>
      <w:tr>
        <w:trPr>
          <w:trHeight w:val="690" w:hRule="atLeast"/>
        </w:trPr>
        <w:tc>
          <w:tcPr>
            <w:tcW w:w="2628" w:type="dxa"/>
          </w:tcPr>
          <w:p>
            <w:pPr>
              <w:pStyle w:val="TableParagraph"/>
              <w:ind w:left="107"/>
              <w:rPr>
                <w:sz w:val="20"/>
              </w:rPr>
            </w:pPr>
            <w:r>
              <w:rPr>
                <w:sz w:val="20"/>
              </w:rPr>
              <w:t>28. Atrazine</w:t>
            </w:r>
          </w:p>
        </w:tc>
        <w:tc>
          <w:tcPr>
            <w:tcW w:w="1260" w:type="dxa"/>
          </w:tcPr>
          <w:p>
            <w:pPr>
              <w:pStyle w:val="TableParagraph"/>
              <w:ind w:left="108"/>
              <w:rPr>
                <w:sz w:val="20"/>
              </w:rPr>
            </w:pPr>
            <w:r>
              <w:rPr>
                <w:sz w:val="20"/>
              </w:rPr>
              <w:t>0.003</w:t>
            </w:r>
          </w:p>
        </w:tc>
        <w:tc>
          <w:tcPr>
            <w:tcW w:w="1439" w:type="dxa"/>
          </w:tcPr>
          <w:p>
            <w:pPr>
              <w:pStyle w:val="TableParagraph"/>
              <w:ind w:left="108"/>
              <w:rPr>
                <w:sz w:val="20"/>
              </w:rPr>
            </w:pPr>
            <w:r>
              <w:rPr>
                <w:sz w:val="20"/>
              </w:rPr>
              <w:t>0.003</w:t>
            </w:r>
          </w:p>
        </w:tc>
        <w:tc>
          <w:tcPr>
            <w:tcW w:w="7848" w:type="dxa"/>
          </w:tcPr>
          <w:p>
            <w:pPr>
              <w:pStyle w:val="TableParagraph"/>
              <w:spacing w:line="230" w:lineRule="exact"/>
              <w:ind w:left="109" w:right="438"/>
              <w:rPr>
                <w:sz w:val="20"/>
              </w:rPr>
            </w:pPr>
            <w:r>
              <w:rPr>
                <w:sz w:val="20"/>
              </w:rPr>
              <w:t>Some people who drink water containing atrazine well in excess of the MCL over many years could experience problems with their cardiovascular system or reproductive difficulties.</w:t>
            </w:r>
          </w:p>
        </w:tc>
      </w:tr>
      <w:tr>
        <w:trPr>
          <w:trHeight w:val="688" w:hRule="atLeast"/>
        </w:trPr>
        <w:tc>
          <w:tcPr>
            <w:tcW w:w="2628" w:type="dxa"/>
          </w:tcPr>
          <w:p>
            <w:pPr>
              <w:pStyle w:val="TableParagraph"/>
              <w:spacing w:line="240" w:lineRule="auto"/>
              <w:ind w:left="107" w:right="218"/>
              <w:rPr>
                <w:sz w:val="20"/>
              </w:rPr>
            </w:pPr>
            <w:r>
              <w:rPr>
                <w:sz w:val="20"/>
              </w:rPr>
              <w:t>29. Benzo(a)pyrene (PAHs)</w:t>
            </w:r>
          </w:p>
        </w:tc>
        <w:tc>
          <w:tcPr>
            <w:tcW w:w="1260" w:type="dxa"/>
          </w:tcPr>
          <w:p>
            <w:pPr>
              <w:pStyle w:val="TableParagraph"/>
              <w:ind w:left="108"/>
              <w:rPr>
                <w:sz w:val="20"/>
              </w:rPr>
            </w:pPr>
            <w:r>
              <w:rPr>
                <w:sz w:val="20"/>
              </w:rPr>
              <w:t>Zero</w:t>
            </w:r>
          </w:p>
        </w:tc>
        <w:tc>
          <w:tcPr>
            <w:tcW w:w="1439" w:type="dxa"/>
          </w:tcPr>
          <w:p>
            <w:pPr>
              <w:pStyle w:val="TableParagraph"/>
              <w:ind w:left="108"/>
              <w:rPr>
                <w:sz w:val="20"/>
              </w:rPr>
            </w:pPr>
            <w:r>
              <w:rPr>
                <w:sz w:val="20"/>
              </w:rPr>
              <w:t>0.0002</w:t>
            </w:r>
          </w:p>
        </w:tc>
        <w:tc>
          <w:tcPr>
            <w:tcW w:w="7848" w:type="dxa"/>
          </w:tcPr>
          <w:p>
            <w:pPr>
              <w:pStyle w:val="TableParagraph"/>
              <w:ind w:left="109"/>
              <w:rPr>
                <w:sz w:val="20"/>
              </w:rPr>
            </w:pPr>
            <w:r>
              <w:rPr>
                <w:sz w:val="20"/>
              </w:rPr>
              <w:t>Some people who drink water containing benzo(a)pyrene in excess of the MCL over</w:t>
            </w:r>
          </w:p>
          <w:p>
            <w:pPr>
              <w:pStyle w:val="TableParagraph"/>
              <w:spacing w:line="228" w:lineRule="exact" w:before="5"/>
              <w:ind w:left="109" w:right="171"/>
              <w:rPr>
                <w:sz w:val="20"/>
              </w:rPr>
            </w:pPr>
            <w:r>
              <w:rPr>
                <w:sz w:val="20"/>
              </w:rPr>
              <w:t>many years may experience reproductive difficulties and may have an increased risk of getting cancer.</w:t>
            </w:r>
          </w:p>
        </w:tc>
      </w:tr>
      <w:tr>
        <w:trPr>
          <w:trHeight w:val="460" w:hRule="atLeast"/>
        </w:trPr>
        <w:tc>
          <w:tcPr>
            <w:tcW w:w="2628" w:type="dxa"/>
          </w:tcPr>
          <w:p>
            <w:pPr>
              <w:pStyle w:val="TableParagraph"/>
              <w:spacing w:line="228" w:lineRule="exact"/>
              <w:ind w:left="107"/>
              <w:rPr>
                <w:sz w:val="20"/>
              </w:rPr>
            </w:pPr>
            <w:r>
              <w:rPr>
                <w:sz w:val="20"/>
              </w:rPr>
              <w:t>30.</w:t>
            </w:r>
            <w:r>
              <w:rPr>
                <w:spacing w:val="54"/>
                <w:sz w:val="20"/>
              </w:rPr>
              <w:t> </w:t>
            </w:r>
            <w:r>
              <w:rPr>
                <w:sz w:val="20"/>
              </w:rPr>
              <w:t>Carbofuran</w:t>
            </w:r>
          </w:p>
        </w:tc>
        <w:tc>
          <w:tcPr>
            <w:tcW w:w="1260" w:type="dxa"/>
          </w:tcPr>
          <w:p>
            <w:pPr>
              <w:pStyle w:val="TableParagraph"/>
              <w:spacing w:line="228" w:lineRule="exact"/>
              <w:ind w:left="108"/>
              <w:rPr>
                <w:sz w:val="20"/>
              </w:rPr>
            </w:pPr>
            <w:r>
              <w:rPr>
                <w:sz w:val="20"/>
              </w:rPr>
              <w:t>0.04</w:t>
            </w:r>
          </w:p>
        </w:tc>
        <w:tc>
          <w:tcPr>
            <w:tcW w:w="1439" w:type="dxa"/>
          </w:tcPr>
          <w:p>
            <w:pPr>
              <w:pStyle w:val="TableParagraph"/>
              <w:spacing w:line="228" w:lineRule="exact"/>
              <w:ind w:left="108"/>
              <w:rPr>
                <w:sz w:val="20"/>
              </w:rPr>
            </w:pPr>
            <w:r>
              <w:rPr>
                <w:sz w:val="20"/>
              </w:rPr>
              <w:t>0.04</w:t>
            </w:r>
          </w:p>
        </w:tc>
        <w:tc>
          <w:tcPr>
            <w:tcW w:w="7848" w:type="dxa"/>
          </w:tcPr>
          <w:p>
            <w:pPr>
              <w:pStyle w:val="TableParagraph"/>
              <w:spacing w:line="230" w:lineRule="exact" w:before="1"/>
              <w:ind w:left="109"/>
              <w:rPr>
                <w:sz w:val="20"/>
              </w:rPr>
            </w:pPr>
            <w:r>
              <w:rPr>
                <w:sz w:val="20"/>
              </w:rPr>
              <w:t>Some people who drink water containing carbofuran in excess of the MCL over many years could experience problems with their blood, or nervous or reproductive systems.</w:t>
            </w:r>
          </w:p>
        </w:tc>
      </w:tr>
      <w:tr>
        <w:trPr>
          <w:trHeight w:val="690" w:hRule="atLeast"/>
        </w:trPr>
        <w:tc>
          <w:tcPr>
            <w:tcW w:w="2628" w:type="dxa"/>
          </w:tcPr>
          <w:p>
            <w:pPr>
              <w:pStyle w:val="TableParagraph"/>
              <w:ind w:left="107"/>
              <w:rPr>
                <w:sz w:val="20"/>
              </w:rPr>
            </w:pPr>
            <w:r>
              <w:rPr>
                <w:sz w:val="20"/>
              </w:rPr>
              <w:t>31.</w:t>
            </w:r>
            <w:r>
              <w:rPr>
                <w:spacing w:val="54"/>
                <w:sz w:val="20"/>
              </w:rPr>
              <w:t> </w:t>
            </w:r>
            <w:r>
              <w:rPr>
                <w:sz w:val="20"/>
              </w:rPr>
              <w:t>Chlordane</w:t>
            </w:r>
          </w:p>
        </w:tc>
        <w:tc>
          <w:tcPr>
            <w:tcW w:w="1260" w:type="dxa"/>
          </w:tcPr>
          <w:p>
            <w:pPr>
              <w:pStyle w:val="TableParagraph"/>
              <w:ind w:left="108"/>
              <w:rPr>
                <w:sz w:val="20"/>
              </w:rPr>
            </w:pPr>
            <w:r>
              <w:rPr>
                <w:sz w:val="20"/>
              </w:rPr>
              <w:t>Zero</w:t>
            </w:r>
          </w:p>
        </w:tc>
        <w:tc>
          <w:tcPr>
            <w:tcW w:w="1439" w:type="dxa"/>
          </w:tcPr>
          <w:p>
            <w:pPr>
              <w:pStyle w:val="TableParagraph"/>
              <w:ind w:left="108"/>
              <w:rPr>
                <w:sz w:val="20"/>
              </w:rPr>
            </w:pPr>
            <w:r>
              <w:rPr>
                <w:sz w:val="20"/>
              </w:rPr>
              <w:t>0.002</w:t>
            </w:r>
          </w:p>
        </w:tc>
        <w:tc>
          <w:tcPr>
            <w:tcW w:w="7848" w:type="dxa"/>
          </w:tcPr>
          <w:p>
            <w:pPr>
              <w:pStyle w:val="TableParagraph"/>
              <w:spacing w:line="230" w:lineRule="exact"/>
              <w:ind w:left="109"/>
              <w:rPr>
                <w:sz w:val="20"/>
              </w:rPr>
            </w:pPr>
            <w:r>
              <w:rPr>
                <w:sz w:val="20"/>
              </w:rPr>
              <w:t>Some people who drink water containing chlordane in excess of the MCL over many years could experience problems with their liver or nervous system, and may have an increased risk of getting cancer.</w:t>
            </w:r>
          </w:p>
        </w:tc>
      </w:tr>
      <w:tr>
        <w:trPr>
          <w:trHeight w:val="460" w:hRule="atLeast"/>
        </w:trPr>
        <w:tc>
          <w:tcPr>
            <w:tcW w:w="2628" w:type="dxa"/>
          </w:tcPr>
          <w:p>
            <w:pPr>
              <w:pStyle w:val="TableParagraph"/>
              <w:ind w:left="107"/>
              <w:rPr>
                <w:sz w:val="20"/>
              </w:rPr>
            </w:pPr>
            <w:r>
              <w:rPr>
                <w:sz w:val="20"/>
              </w:rPr>
              <w:t>32.</w:t>
            </w:r>
            <w:r>
              <w:rPr>
                <w:spacing w:val="54"/>
                <w:sz w:val="20"/>
              </w:rPr>
              <w:t> </w:t>
            </w:r>
            <w:r>
              <w:rPr>
                <w:sz w:val="20"/>
              </w:rPr>
              <w:t>Dalapon</w:t>
            </w:r>
          </w:p>
        </w:tc>
        <w:tc>
          <w:tcPr>
            <w:tcW w:w="1260" w:type="dxa"/>
          </w:tcPr>
          <w:p>
            <w:pPr>
              <w:pStyle w:val="TableParagraph"/>
              <w:ind w:left="108"/>
              <w:rPr>
                <w:sz w:val="20"/>
              </w:rPr>
            </w:pPr>
            <w:r>
              <w:rPr>
                <w:sz w:val="20"/>
              </w:rPr>
              <w:t>0.2</w:t>
            </w:r>
          </w:p>
        </w:tc>
        <w:tc>
          <w:tcPr>
            <w:tcW w:w="1439" w:type="dxa"/>
          </w:tcPr>
          <w:p>
            <w:pPr>
              <w:pStyle w:val="TableParagraph"/>
              <w:ind w:left="108"/>
              <w:rPr>
                <w:sz w:val="20"/>
              </w:rPr>
            </w:pPr>
            <w:r>
              <w:rPr>
                <w:sz w:val="20"/>
              </w:rPr>
              <w:t>0.2</w:t>
            </w:r>
          </w:p>
        </w:tc>
        <w:tc>
          <w:tcPr>
            <w:tcW w:w="7848" w:type="dxa"/>
          </w:tcPr>
          <w:p>
            <w:pPr>
              <w:pStyle w:val="TableParagraph"/>
              <w:spacing w:line="230" w:lineRule="exact"/>
              <w:ind w:left="109" w:right="438"/>
              <w:rPr>
                <w:sz w:val="20"/>
              </w:rPr>
            </w:pPr>
            <w:r>
              <w:rPr>
                <w:sz w:val="20"/>
              </w:rPr>
              <w:t>Some people who drink water containing dalapon well in excess of the MCL over many years could experience minor kidney changes.</w:t>
            </w:r>
          </w:p>
        </w:tc>
      </w:tr>
    </w:tbl>
    <w:p>
      <w:pPr>
        <w:spacing w:after="0" w:line="230" w:lineRule="exact"/>
        <w:rPr>
          <w:sz w:val="20"/>
        </w:rPr>
        <w:sectPr>
          <w:pgSz w:w="15840" w:h="12240" w:orient="landscape"/>
          <w:pgMar w:header="724" w:footer="797" w:top="1220" w:bottom="980" w:left="1220" w:right="1220"/>
        </w:sectPr>
      </w:pPr>
    </w:p>
    <w:p>
      <w:pPr>
        <w:pStyle w:val="BodyText"/>
        <w:spacing w:before="10"/>
        <w:rPr>
          <w:b/>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1260"/>
        <w:gridCol w:w="1439"/>
        <w:gridCol w:w="7848"/>
      </w:tblGrid>
      <w:tr>
        <w:trPr>
          <w:trHeight w:val="505" w:hRule="atLeast"/>
        </w:trPr>
        <w:tc>
          <w:tcPr>
            <w:tcW w:w="2628" w:type="dxa"/>
          </w:tcPr>
          <w:p>
            <w:pPr>
              <w:pStyle w:val="TableParagraph"/>
              <w:spacing w:line="248" w:lineRule="exact"/>
              <w:ind w:left="107"/>
              <w:rPr>
                <w:b/>
                <w:sz w:val="22"/>
              </w:rPr>
            </w:pPr>
            <w:r>
              <w:rPr>
                <w:b/>
                <w:sz w:val="22"/>
              </w:rPr>
              <w:t>Contaminant</w:t>
            </w:r>
          </w:p>
        </w:tc>
        <w:tc>
          <w:tcPr>
            <w:tcW w:w="1260" w:type="dxa"/>
          </w:tcPr>
          <w:p>
            <w:pPr>
              <w:pStyle w:val="TableParagraph"/>
              <w:spacing w:line="248" w:lineRule="exact"/>
              <w:ind w:left="108"/>
              <w:rPr>
                <w:b/>
                <w:sz w:val="14"/>
              </w:rPr>
            </w:pPr>
            <w:r>
              <w:rPr>
                <w:b/>
                <w:sz w:val="22"/>
              </w:rPr>
              <w:t>MCLG</w:t>
            </w:r>
            <w:r>
              <w:rPr>
                <w:b/>
                <w:position w:val="8"/>
                <w:sz w:val="14"/>
              </w:rPr>
              <w:t>1</w:t>
            </w:r>
          </w:p>
          <w:p>
            <w:pPr>
              <w:pStyle w:val="TableParagraph"/>
              <w:spacing w:line="237" w:lineRule="exact" w:before="1"/>
              <w:ind w:left="108"/>
              <w:rPr>
                <w:b/>
                <w:sz w:val="22"/>
              </w:rPr>
            </w:pPr>
            <w:r>
              <w:rPr>
                <w:b/>
                <w:sz w:val="22"/>
              </w:rPr>
              <w:t>mg/L</w:t>
            </w:r>
          </w:p>
        </w:tc>
        <w:tc>
          <w:tcPr>
            <w:tcW w:w="1439" w:type="dxa"/>
          </w:tcPr>
          <w:p>
            <w:pPr>
              <w:pStyle w:val="TableParagraph"/>
              <w:spacing w:line="248" w:lineRule="exact"/>
              <w:ind w:left="108"/>
              <w:rPr>
                <w:b/>
                <w:sz w:val="22"/>
              </w:rPr>
            </w:pPr>
            <w:r>
              <w:rPr>
                <w:b/>
                <w:sz w:val="22"/>
              </w:rPr>
              <w:t>MCL</w:t>
            </w:r>
            <w:r>
              <w:rPr>
                <w:b/>
                <w:position w:val="8"/>
                <w:sz w:val="14"/>
              </w:rPr>
              <w:t>2 </w:t>
            </w:r>
            <w:r>
              <w:rPr>
                <w:b/>
                <w:sz w:val="22"/>
              </w:rPr>
              <w:t>mg/L</w:t>
            </w:r>
          </w:p>
        </w:tc>
        <w:tc>
          <w:tcPr>
            <w:tcW w:w="7848" w:type="dxa"/>
          </w:tcPr>
          <w:p>
            <w:pPr>
              <w:pStyle w:val="TableParagraph"/>
              <w:spacing w:line="248" w:lineRule="exact"/>
              <w:ind w:left="109"/>
              <w:rPr>
                <w:b/>
                <w:sz w:val="22"/>
              </w:rPr>
            </w:pPr>
            <w:r>
              <w:rPr>
                <w:b/>
                <w:sz w:val="22"/>
              </w:rPr>
              <w:t>Standard health effects language for public notification</w:t>
            </w:r>
          </w:p>
        </w:tc>
      </w:tr>
      <w:tr>
        <w:trPr>
          <w:trHeight w:val="690" w:hRule="atLeast"/>
        </w:trPr>
        <w:tc>
          <w:tcPr>
            <w:tcW w:w="2628" w:type="dxa"/>
          </w:tcPr>
          <w:p>
            <w:pPr>
              <w:pStyle w:val="TableParagraph"/>
              <w:spacing w:line="240" w:lineRule="auto"/>
              <w:ind w:left="107" w:right="218"/>
              <w:rPr>
                <w:sz w:val="20"/>
              </w:rPr>
            </w:pPr>
            <w:r>
              <w:rPr>
                <w:sz w:val="20"/>
              </w:rPr>
              <w:t>33. Di (2-ethylhexyl) adipate</w:t>
            </w:r>
          </w:p>
        </w:tc>
        <w:tc>
          <w:tcPr>
            <w:tcW w:w="1260" w:type="dxa"/>
          </w:tcPr>
          <w:p>
            <w:pPr>
              <w:pStyle w:val="TableParagraph"/>
              <w:ind w:left="108"/>
              <w:rPr>
                <w:sz w:val="20"/>
              </w:rPr>
            </w:pPr>
            <w:r>
              <w:rPr>
                <w:sz w:val="20"/>
              </w:rPr>
              <w:t>0.4</w:t>
            </w:r>
          </w:p>
        </w:tc>
        <w:tc>
          <w:tcPr>
            <w:tcW w:w="1439" w:type="dxa"/>
          </w:tcPr>
          <w:p>
            <w:pPr>
              <w:pStyle w:val="TableParagraph"/>
              <w:ind w:left="108"/>
              <w:rPr>
                <w:sz w:val="20"/>
              </w:rPr>
            </w:pPr>
            <w:r>
              <w:rPr>
                <w:sz w:val="20"/>
              </w:rPr>
              <w:t>0.4</w:t>
            </w:r>
          </w:p>
        </w:tc>
        <w:tc>
          <w:tcPr>
            <w:tcW w:w="7848" w:type="dxa"/>
          </w:tcPr>
          <w:p>
            <w:pPr>
              <w:pStyle w:val="TableParagraph"/>
              <w:spacing w:line="230" w:lineRule="exact"/>
              <w:ind w:left="109" w:right="82"/>
              <w:rPr>
                <w:sz w:val="20"/>
              </w:rPr>
            </w:pPr>
            <w:r>
              <w:rPr>
                <w:sz w:val="20"/>
              </w:rPr>
              <w:t>Some people who drink water containing di (2-ethylhexyl) adipate well in excess of the MCL over many years could experience toxic effects such as weight loss, liver enlargement or reproductive difficulties.</w:t>
            </w:r>
          </w:p>
        </w:tc>
      </w:tr>
      <w:tr>
        <w:trPr>
          <w:trHeight w:val="688" w:hRule="atLeast"/>
        </w:trPr>
        <w:tc>
          <w:tcPr>
            <w:tcW w:w="2628" w:type="dxa"/>
          </w:tcPr>
          <w:p>
            <w:pPr>
              <w:pStyle w:val="TableParagraph"/>
              <w:spacing w:line="240" w:lineRule="auto"/>
              <w:ind w:left="107"/>
              <w:rPr>
                <w:sz w:val="20"/>
              </w:rPr>
            </w:pPr>
            <w:r>
              <w:rPr>
                <w:sz w:val="20"/>
              </w:rPr>
              <w:t>34. Di (2-ethylhexyl) phthalate</w:t>
            </w:r>
          </w:p>
        </w:tc>
        <w:tc>
          <w:tcPr>
            <w:tcW w:w="1260" w:type="dxa"/>
          </w:tcPr>
          <w:p>
            <w:pPr>
              <w:pStyle w:val="TableParagraph"/>
              <w:ind w:left="108"/>
              <w:rPr>
                <w:sz w:val="20"/>
              </w:rPr>
            </w:pPr>
            <w:r>
              <w:rPr>
                <w:sz w:val="20"/>
              </w:rPr>
              <w:t>Zero</w:t>
            </w:r>
          </w:p>
        </w:tc>
        <w:tc>
          <w:tcPr>
            <w:tcW w:w="1439" w:type="dxa"/>
          </w:tcPr>
          <w:p>
            <w:pPr>
              <w:pStyle w:val="TableParagraph"/>
              <w:ind w:left="108"/>
              <w:rPr>
                <w:sz w:val="20"/>
              </w:rPr>
            </w:pPr>
            <w:r>
              <w:rPr>
                <w:sz w:val="20"/>
              </w:rPr>
              <w:t>0.006</w:t>
            </w:r>
          </w:p>
        </w:tc>
        <w:tc>
          <w:tcPr>
            <w:tcW w:w="7848" w:type="dxa"/>
          </w:tcPr>
          <w:p>
            <w:pPr>
              <w:pStyle w:val="TableParagraph"/>
              <w:ind w:left="109"/>
              <w:rPr>
                <w:sz w:val="20"/>
              </w:rPr>
            </w:pPr>
            <w:r>
              <w:rPr>
                <w:sz w:val="20"/>
              </w:rPr>
              <w:t>Some people who drink water containing di (2-ethylhexyl) phthalate well in excess of</w:t>
            </w:r>
          </w:p>
          <w:p>
            <w:pPr>
              <w:pStyle w:val="TableParagraph"/>
              <w:spacing w:line="228" w:lineRule="exact" w:before="5"/>
              <w:ind w:left="109"/>
              <w:rPr>
                <w:sz w:val="20"/>
              </w:rPr>
            </w:pPr>
            <w:r>
              <w:rPr>
                <w:sz w:val="20"/>
              </w:rPr>
              <w:t>the MCL over many years may have problems with their liver, or experience reproductive difficulties, and may have an increased risk of getting cancer.</w:t>
            </w:r>
          </w:p>
        </w:tc>
      </w:tr>
      <w:tr>
        <w:trPr>
          <w:trHeight w:val="691" w:hRule="atLeast"/>
        </w:trPr>
        <w:tc>
          <w:tcPr>
            <w:tcW w:w="2628" w:type="dxa"/>
          </w:tcPr>
          <w:p>
            <w:pPr>
              <w:pStyle w:val="TableParagraph"/>
              <w:spacing w:line="240" w:lineRule="auto"/>
              <w:ind w:left="107"/>
              <w:rPr>
                <w:sz w:val="20"/>
              </w:rPr>
            </w:pPr>
            <w:r>
              <w:rPr>
                <w:sz w:val="20"/>
              </w:rPr>
              <w:t>35. Dibromochloropropane (DBCP)</w:t>
            </w:r>
          </w:p>
        </w:tc>
        <w:tc>
          <w:tcPr>
            <w:tcW w:w="1260" w:type="dxa"/>
          </w:tcPr>
          <w:p>
            <w:pPr>
              <w:pStyle w:val="TableParagraph"/>
              <w:ind w:left="108"/>
              <w:rPr>
                <w:sz w:val="20"/>
              </w:rPr>
            </w:pPr>
            <w:r>
              <w:rPr>
                <w:sz w:val="20"/>
              </w:rPr>
              <w:t>Zero</w:t>
            </w:r>
          </w:p>
        </w:tc>
        <w:tc>
          <w:tcPr>
            <w:tcW w:w="1439" w:type="dxa"/>
          </w:tcPr>
          <w:p>
            <w:pPr>
              <w:pStyle w:val="TableParagraph"/>
              <w:ind w:left="108"/>
              <w:rPr>
                <w:sz w:val="20"/>
              </w:rPr>
            </w:pPr>
            <w:r>
              <w:rPr>
                <w:sz w:val="20"/>
              </w:rPr>
              <w:t>0.0002</w:t>
            </w:r>
          </w:p>
        </w:tc>
        <w:tc>
          <w:tcPr>
            <w:tcW w:w="7848" w:type="dxa"/>
          </w:tcPr>
          <w:p>
            <w:pPr>
              <w:pStyle w:val="TableParagraph"/>
              <w:spacing w:line="240" w:lineRule="auto"/>
              <w:ind w:left="109" w:right="438"/>
              <w:rPr>
                <w:sz w:val="20"/>
              </w:rPr>
            </w:pPr>
            <w:r>
              <w:rPr>
                <w:sz w:val="20"/>
              </w:rPr>
              <w:t>Some people who drink water containing DBCP in excess of the MCL over many years could experience reproductive difficulties and may have an increased risk of</w:t>
            </w:r>
          </w:p>
          <w:p>
            <w:pPr>
              <w:pStyle w:val="TableParagraph"/>
              <w:spacing w:line="213" w:lineRule="exact"/>
              <w:ind w:left="109"/>
              <w:rPr>
                <w:sz w:val="20"/>
              </w:rPr>
            </w:pPr>
            <w:r>
              <w:rPr>
                <w:sz w:val="20"/>
              </w:rPr>
              <w:t>getting cancer.</w:t>
            </w:r>
          </w:p>
        </w:tc>
      </w:tr>
      <w:tr>
        <w:trPr>
          <w:trHeight w:val="460" w:hRule="atLeast"/>
        </w:trPr>
        <w:tc>
          <w:tcPr>
            <w:tcW w:w="2628" w:type="dxa"/>
          </w:tcPr>
          <w:p>
            <w:pPr>
              <w:pStyle w:val="TableParagraph"/>
              <w:ind w:left="107"/>
              <w:rPr>
                <w:sz w:val="20"/>
              </w:rPr>
            </w:pPr>
            <w:r>
              <w:rPr>
                <w:sz w:val="20"/>
              </w:rPr>
              <w:t>36.</w:t>
            </w:r>
            <w:r>
              <w:rPr>
                <w:spacing w:val="54"/>
                <w:sz w:val="20"/>
              </w:rPr>
              <w:t> </w:t>
            </w:r>
            <w:r>
              <w:rPr>
                <w:sz w:val="20"/>
              </w:rPr>
              <w:t>Dinoseb</w:t>
            </w:r>
          </w:p>
        </w:tc>
        <w:tc>
          <w:tcPr>
            <w:tcW w:w="1260" w:type="dxa"/>
          </w:tcPr>
          <w:p>
            <w:pPr>
              <w:pStyle w:val="TableParagraph"/>
              <w:ind w:left="108"/>
              <w:rPr>
                <w:sz w:val="20"/>
              </w:rPr>
            </w:pPr>
            <w:r>
              <w:rPr>
                <w:sz w:val="20"/>
              </w:rPr>
              <w:t>0.007</w:t>
            </w:r>
          </w:p>
        </w:tc>
        <w:tc>
          <w:tcPr>
            <w:tcW w:w="1439" w:type="dxa"/>
          </w:tcPr>
          <w:p>
            <w:pPr>
              <w:pStyle w:val="TableParagraph"/>
              <w:ind w:left="108"/>
              <w:rPr>
                <w:sz w:val="20"/>
              </w:rPr>
            </w:pPr>
            <w:r>
              <w:rPr>
                <w:sz w:val="20"/>
              </w:rPr>
              <w:t>0.007</w:t>
            </w:r>
          </w:p>
        </w:tc>
        <w:tc>
          <w:tcPr>
            <w:tcW w:w="7848" w:type="dxa"/>
          </w:tcPr>
          <w:p>
            <w:pPr>
              <w:pStyle w:val="TableParagraph"/>
              <w:spacing w:line="230" w:lineRule="exact"/>
              <w:ind w:left="109" w:right="438"/>
              <w:rPr>
                <w:sz w:val="20"/>
              </w:rPr>
            </w:pPr>
            <w:r>
              <w:rPr>
                <w:sz w:val="20"/>
              </w:rPr>
              <w:t>Some people who drink water containing dinoseb well in excess of the MCL over many years could experience reproductive difficulties.</w:t>
            </w:r>
          </w:p>
        </w:tc>
      </w:tr>
      <w:tr>
        <w:trPr>
          <w:trHeight w:val="688" w:hRule="atLeast"/>
        </w:trPr>
        <w:tc>
          <w:tcPr>
            <w:tcW w:w="2628" w:type="dxa"/>
          </w:tcPr>
          <w:p>
            <w:pPr>
              <w:pStyle w:val="TableParagraph"/>
              <w:ind w:left="107"/>
              <w:rPr>
                <w:sz w:val="20"/>
              </w:rPr>
            </w:pPr>
            <w:r>
              <w:rPr>
                <w:sz w:val="20"/>
              </w:rPr>
              <w:t>37. Dioxin (2,3,7,8-TCDD)</w:t>
            </w:r>
          </w:p>
        </w:tc>
        <w:tc>
          <w:tcPr>
            <w:tcW w:w="1260" w:type="dxa"/>
          </w:tcPr>
          <w:p>
            <w:pPr>
              <w:pStyle w:val="TableParagraph"/>
              <w:ind w:left="108"/>
              <w:rPr>
                <w:sz w:val="20"/>
              </w:rPr>
            </w:pPr>
            <w:r>
              <w:rPr>
                <w:sz w:val="20"/>
              </w:rPr>
              <w:t>Zero</w:t>
            </w:r>
          </w:p>
        </w:tc>
        <w:tc>
          <w:tcPr>
            <w:tcW w:w="1439" w:type="dxa"/>
          </w:tcPr>
          <w:p>
            <w:pPr>
              <w:pStyle w:val="TableParagraph"/>
              <w:ind w:left="108"/>
              <w:rPr>
                <w:sz w:val="13"/>
              </w:rPr>
            </w:pPr>
            <w:r>
              <w:rPr>
                <w:sz w:val="20"/>
              </w:rPr>
              <w:t>3x10</w:t>
            </w:r>
            <w:r>
              <w:rPr>
                <w:position w:val="6"/>
                <w:sz w:val="13"/>
              </w:rPr>
              <w:t>-8</w:t>
            </w:r>
          </w:p>
        </w:tc>
        <w:tc>
          <w:tcPr>
            <w:tcW w:w="7848" w:type="dxa"/>
          </w:tcPr>
          <w:p>
            <w:pPr>
              <w:pStyle w:val="TableParagraph"/>
              <w:spacing w:line="230" w:lineRule="exact"/>
              <w:ind w:left="109" w:right="438"/>
              <w:rPr>
                <w:sz w:val="20"/>
              </w:rPr>
            </w:pPr>
            <w:r>
              <w:rPr>
                <w:sz w:val="20"/>
              </w:rPr>
              <w:t>Some people who drink water containing dioxin in excess of the MCL over many years could experience reproductive difficulties and may have an increased risk of getting cancer.</w:t>
            </w:r>
          </w:p>
        </w:tc>
      </w:tr>
      <w:tr>
        <w:trPr>
          <w:trHeight w:val="458" w:hRule="atLeast"/>
        </w:trPr>
        <w:tc>
          <w:tcPr>
            <w:tcW w:w="2628" w:type="dxa"/>
          </w:tcPr>
          <w:p>
            <w:pPr>
              <w:pStyle w:val="TableParagraph"/>
              <w:spacing w:line="228" w:lineRule="exact"/>
              <w:ind w:left="107"/>
              <w:rPr>
                <w:sz w:val="20"/>
              </w:rPr>
            </w:pPr>
            <w:r>
              <w:rPr>
                <w:sz w:val="20"/>
              </w:rPr>
              <w:t>38.</w:t>
            </w:r>
            <w:r>
              <w:rPr>
                <w:spacing w:val="54"/>
                <w:sz w:val="20"/>
              </w:rPr>
              <w:t> </w:t>
            </w:r>
            <w:r>
              <w:rPr>
                <w:sz w:val="20"/>
              </w:rPr>
              <w:t>Diquat</w:t>
            </w:r>
          </w:p>
        </w:tc>
        <w:tc>
          <w:tcPr>
            <w:tcW w:w="1260" w:type="dxa"/>
          </w:tcPr>
          <w:p>
            <w:pPr>
              <w:pStyle w:val="TableParagraph"/>
              <w:spacing w:line="228" w:lineRule="exact"/>
              <w:ind w:left="108"/>
              <w:rPr>
                <w:sz w:val="20"/>
              </w:rPr>
            </w:pPr>
            <w:r>
              <w:rPr>
                <w:sz w:val="20"/>
              </w:rPr>
              <w:t>0.02</w:t>
            </w:r>
          </w:p>
        </w:tc>
        <w:tc>
          <w:tcPr>
            <w:tcW w:w="1439" w:type="dxa"/>
          </w:tcPr>
          <w:p>
            <w:pPr>
              <w:pStyle w:val="TableParagraph"/>
              <w:spacing w:line="228" w:lineRule="exact"/>
              <w:ind w:left="108"/>
              <w:rPr>
                <w:sz w:val="20"/>
              </w:rPr>
            </w:pPr>
            <w:r>
              <w:rPr>
                <w:sz w:val="20"/>
              </w:rPr>
              <w:t>0.02</w:t>
            </w:r>
          </w:p>
        </w:tc>
        <w:tc>
          <w:tcPr>
            <w:tcW w:w="7848" w:type="dxa"/>
          </w:tcPr>
          <w:p>
            <w:pPr>
              <w:pStyle w:val="TableParagraph"/>
              <w:spacing w:line="228" w:lineRule="exact" w:before="3"/>
              <w:ind w:left="109" w:right="594"/>
              <w:rPr>
                <w:sz w:val="20"/>
              </w:rPr>
            </w:pPr>
            <w:r>
              <w:rPr>
                <w:sz w:val="20"/>
              </w:rPr>
              <w:t>Some people who drink water containing diquat in excess of the MCL over many years could get cataracts.</w:t>
            </w:r>
          </w:p>
        </w:tc>
      </w:tr>
      <w:tr>
        <w:trPr>
          <w:trHeight w:val="460" w:hRule="atLeast"/>
        </w:trPr>
        <w:tc>
          <w:tcPr>
            <w:tcW w:w="2628" w:type="dxa"/>
          </w:tcPr>
          <w:p>
            <w:pPr>
              <w:pStyle w:val="TableParagraph"/>
              <w:ind w:left="107"/>
              <w:rPr>
                <w:sz w:val="20"/>
              </w:rPr>
            </w:pPr>
            <w:r>
              <w:rPr>
                <w:sz w:val="20"/>
              </w:rPr>
              <w:t>39. Endothall</w:t>
            </w:r>
          </w:p>
        </w:tc>
        <w:tc>
          <w:tcPr>
            <w:tcW w:w="1260" w:type="dxa"/>
          </w:tcPr>
          <w:p>
            <w:pPr>
              <w:pStyle w:val="TableParagraph"/>
              <w:ind w:left="108"/>
              <w:rPr>
                <w:sz w:val="20"/>
              </w:rPr>
            </w:pPr>
            <w:r>
              <w:rPr>
                <w:sz w:val="20"/>
              </w:rPr>
              <w:t>0.1</w:t>
            </w:r>
          </w:p>
        </w:tc>
        <w:tc>
          <w:tcPr>
            <w:tcW w:w="1439" w:type="dxa"/>
          </w:tcPr>
          <w:p>
            <w:pPr>
              <w:pStyle w:val="TableParagraph"/>
              <w:ind w:left="108"/>
              <w:rPr>
                <w:sz w:val="20"/>
              </w:rPr>
            </w:pPr>
            <w:r>
              <w:rPr>
                <w:sz w:val="20"/>
              </w:rPr>
              <w:t>0.1</w:t>
            </w:r>
          </w:p>
        </w:tc>
        <w:tc>
          <w:tcPr>
            <w:tcW w:w="7848" w:type="dxa"/>
          </w:tcPr>
          <w:p>
            <w:pPr>
              <w:pStyle w:val="TableParagraph"/>
              <w:spacing w:line="230" w:lineRule="exact"/>
              <w:ind w:left="109"/>
              <w:rPr>
                <w:sz w:val="20"/>
              </w:rPr>
            </w:pPr>
            <w:r>
              <w:rPr>
                <w:sz w:val="20"/>
              </w:rPr>
              <w:t>Some people who drink water containing endothall in excess of the MCL over many years could experience problems with their stomach or intestines.</w:t>
            </w:r>
          </w:p>
        </w:tc>
      </w:tr>
      <w:tr>
        <w:trPr>
          <w:trHeight w:val="460" w:hRule="atLeast"/>
        </w:trPr>
        <w:tc>
          <w:tcPr>
            <w:tcW w:w="2628" w:type="dxa"/>
          </w:tcPr>
          <w:p>
            <w:pPr>
              <w:pStyle w:val="TableParagraph"/>
              <w:ind w:left="107"/>
              <w:rPr>
                <w:sz w:val="20"/>
              </w:rPr>
            </w:pPr>
            <w:r>
              <w:rPr>
                <w:sz w:val="20"/>
              </w:rPr>
              <w:t>40. Endrin</w:t>
            </w:r>
          </w:p>
        </w:tc>
        <w:tc>
          <w:tcPr>
            <w:tcW w:w="1260" w:type="dxa"/>
          </w:tcPr>
          <w:p>
            <w:pPr>
              <w:pStyle w:val="TableParagraph"/>
              <w:ind w:left="108"/>
              <w:rPr>
                <w:sz w:val="20"/>
              </w:rPr>
            </w:pPr>
            <w:r>
              <w:rPr>
                <w:sz w:val="20"/>
              </w:rPr>
              <w:t>0.002</w:t>
            </w:r>
          </w:p>
        </w:tc>
        <w:tc>
          <w:tcPr>
            <w:tcW w:w="1439" w:type="dxa"/>
          </w:tcPr>
          <w:p>
            <w:pPr>
              <w:pStyle w:val="TableParagraph"/>
              <w:ind w:left="108"/>
              <w:rPr>
                <w:sz w:val="20"/>
              </w:rPr>
            </w:pPr>
            <w:r>
              <w:rPr>
                <w:sz w:val="20"/>
              </w:rPr>
              <w:t>0.002</w:t>
            </w:r>
          </w:p>
        </w:tc>
        <w:tc>
          <w:tcPr>
            <w:tcW w:w="7848" w:type="dxa"/>
          </w:tcPr>
          <w:p>
            <w:pPr>
              <w:pStyle w:val="TableParagraph"/>
              <w:spacing w:line="230" w:lineRule="exact"/>
              <w:ind w:left="109" w:right="583"/>
              <w:rPr>
                <w:sz w:val="20"/>
              </w:rPr>
            </w:pPr>
            <w:r>
              <w:rPr>
                <w:sz w:val="20"/>
              </w:rPr>
              <w:t>Some people who drink water containing endrin in excess of the MCL over many years could experience liver problems.</w:t>
            </w:r>
          </w:p>
        </w:tc>
      </w:tr>
      <w:tr>
        <w:trPr>
          <w:trHeight w:val="688" w:hRule="atLeast"/>
        </w:trPr>
        <w:tc>
          <w:tcPr>
            <w:tcW w:w="2628" w:type="dxa"/>
          </w:tcPr>
          <w:p>
            <w:pPr>
              <w:pStyle w:val="TableParagraph"/>
              <w:ind w:left="107"/>
              <w:rPr>
                <w:sz w:val="20"/>
              </w:rPr>
            </w:pPr>
            <w:r>
              <w:rPr>
                <w:sz w:val="20"/>
              </w:rPr>
              <w:t>41. Ethylene dibromide</w:t>
            </w:r>
          </w:p>
        </w:tc>
        <w:tc>
          <w:tcPr>
            <w:tcW w:w="1260" w:type="dxa"/>
          </w:tcPr>
          <w:p>
            <w:pPr>
              <w:pStyle w:val="TableParagraph"/>
              <w:ind w:left="108"/>
              <w:rPr>
                <w:sz w:val="20"/>
              </w:rPr>
            </w:pPr>
            <w:r>
              <w:rPr>
                <w:sz w:val="20"/>
              </w:rPr>
              <w:t>Zero</w:t>
            </w:r>
          </w:p>
        </w:tc>
        <w:tc>
          <w:tcPr>
            <w:tcW w:w="1439" w:type="dxa"/>
          </w:tcPr>
          <w:p>
            <w:pPr>
              <w:pStyle w:val="TableParagraph"/>
              <w:ind w:left="108"/>
              <w:rPr>
                <w:sz w:val="20"/>
              </w:rPr>
            </w:pPr>
            <w:r>
              <w:rPr>
                <w:sz w:val="20"/>
              </w:rPr>
              <w:t>0.00005</w:t>
            </w:r>
          </w:p>
        </w:tc>
        <w:tc>
          <w:tcPr>
            <w:tcW w:w="7848" w:type="dxa"/>
          </w:tcPr>
          <w:p>
            <w:pPr>
              <w:pStyle w:val="TableParagraph"/>
              <w:spacing w:line="230" w:lineRule="exact"/>
              <w:ind w:left="109" w:right="453"/>
              <w:jc w:val="both"/>
              <w:rPr>
                <w:sz w:val="20"/>
              </w:rPr>
            </w:pPr>
            <w:r>
              <w:rPr>
                <w:sz w:val="20"/>
              </w:rPr>
              <w:t>Some people who drink water containing ethylene dibromide in excess of the MCL over many years could experience problems with their liver, stomach,</w:t>
            </w:r>
            <w:r>
              <w:rPr>
                <w:spacing w:val="-27"/>
                <w:sz w:val="20"/>
              </w:rPr>
              <w:t> </w:t>
            </w:r>
            <w:r>
              <w:rPr>
                <w:sz w:val="20"/>
              </w:rPr>
              <w:t>reproductive system, or kidneys, and may have an increased risk of getting</w:t>
            </w:r>
            <w:r>
              <w:rPr>
                <w:spacing w:val="-14"/>
                <w:sz w:val="20"/>
              </w:rPr>
              <w:t> </w:t>
            </w:r>
            <w:r>
              <w:rPr>
                <w:sz w:val="20"/>
              </w:rPr>
              <w:t>cancer.</w:t>
            </w:r>
          </w:p>
        </w:tc>
      </w:tr>
      <w:tr>
        <w:trPr>
          <w:trHeight w:val="458" w:hRule="atLeast"/>
        </w:trPr>
        <w:tc>
          <w:tcPr>
            <w:tcW w:w="2628" w:type="dxa"/>
          </w:tcPr>
          <w:p>
            <w:pPr>
              <w:pStyle w:val="TableParagraph"/>
              <w:spacing w:line="228" w:lineRule="exact"/>
              <w:ind w:left="107"/>
              <w:rPr>
                <w:sz w:val="20"/>
              </w:rPr>
            </w:pPr>
            <w:r>
              <w:rPr>
                <w:sz w:val="20"/>
              </w:rPr>
              <w:t>42.</w:t>
            </w:r>
            <w:r>
              <w:rPr>
                <w:spacing w:val="54"/>
                <w:sz w:val="20"/>
              </w:rPr>
              <w:t> </w:t>
            </w:r>
            <w:r>
              <w:rPr>
                <w:sz w:val="20"/>
              </w:rPr>
              <w:t>Glyphosate</w:t>
            </w:r>
          </w:p>
        </w:tc>
        <w:tc>
          <w:tcPr>
            <w:tcW w:w="1260" w:type="dxa"/>
          </w:tcPr>
          <w:p>
            <w:pPr>
              <w:pStyle w:val="TableParagraph"/>
              <w:spacing w:line="228" w:lineRule="exact"/>
              <w:ind w:left="108"/>
              <w:rPr>
                <w:sz w:val="20"/>
              </w:rPr>
            </w:pPr>
            <w:r>
              <w:rPr>
                <w:sz w:val="20"/>
              </w:rPr>
              <w:t>0.7</w:t>
            </w:r>
          </w:p>
        </w:tc>
        <w:tc>
          <w:tcPr>
            <w:tcW w:w="1439" w:type="dxa"/>
          </w:tcPr>
          <w:p>
            <w:pPr>
              <w:pStyle w:val="TableParagraph"/>
              <w:spacing w:line="228" w:lineRule="exact"/>
              <w:ind w:left="108"/>
              <w:rPr>
                <w:sz w:val="20"/>
              </w:rPr>
            </w:pPr>
            <w:r>
              <w:rPr>
                <w:sz w:val="20"/>
              </w:rPr>
              <w:t>0.7</w:t>
            </w:r>
          </w:p>
        </w:tc>
        <w:tc>
          <w:tcPr>
            <w:tcW w:w="7848" w:type="dxa"/>
          </w:tcPr>
          <w:p>
            <w:pPr>
              <w:pStyle w:val="TableParagraph"/>
              <w:spacing w:line="228" w:lineRule="exact" w:before="3"/>
              <w:ind w:left="109" w:right="171"/>
              <w:rPr>
                <w:sz w:val="20"/>
              </w:rPr>
            </w:pPr>
            <w:r>
              <w:rPr>
                <w:sz w:val="20"/>
              </w:rPr>
              <w:t>Some people who drink water containing glyphosate in excess of the MCL over many years could experience problems with their kidneys or reproductive difficulties.</w:t>
            </w:r>
          </w:p>
        </w:tc>
      </w:tr>
      <w:tr>
        <w:trPr>
          <w:trHeight w:val="690" w:hRule="atLeast"/>
        </w:trPr>
        <w:tc>
          <w:tcPr>
            <w:tcW w:w="2628" w:type="dxa"/>
          </w:tcPr>
          <w:p>
            <w:pPr>
              <w:pStyle w:val="TableParagraph"/>
              <w:ind w:left="107"/>
              <w:rPr>
                <w:sz w:val="20"/>
              </w:rPr>
            </w:pPr>
            <w:r>
              <w:rPr>
                <w:sz w:val="20"/>
              </w:rPr>
              <w:t>43.</w:t>
            </w:r>
            <w:r>
              <w:rPr>
                <w:spacing w:val="54"/>
                <w:sz w:val="20"/>
              </w:rPr>
              <w:t> </w:t>
            </w:r>
            <w:r>
              <w:rPr>
                <w:sz w:val="20"/>
              </w:rPr>
              <w:t>Heptachlor</w:t>
            </w:r>
          </w:p>
        </w:tc>
        <w:tc>
          <w:tcPr>
            <w:tcW w:w="1260" w:type="dxa"/>
          </w:tcPr>
          <w:p>
            <w:pPr>
              <w:pStyle w:val="TableParagraph"/>
              <w:ind w:left="108"/>
              <w:rPr>
                <w:sz w:val="20"/>
              </w:rPr>
            </w:pPr>
            <w:r>
              <w:rPr>
                <w:sz w:val="20"/>
              </w:rPr>
              <w:t>Zero</w:t>
            </w:r>
          </w:p>
        </w:tc>
        <w:tc>
          <w:tcPr>
            <w:tcW w:w="1439" w:type="dxa"/>
          </w:tcPr>
          <w:p>
            <w:pPr>
              <w:pStyle w:val="TableParagraph"/>
              <w:ind w:left="108"/>
              <w:rPr>
                <w:sz w:val="20"/>
              </w:rPr>
            </w:pPr>
            <w:r>
              <w:rPr>
                <w:sz w:val="20"/>
              </w:rPr>
              <w:t>0.0004</w:t>
            </w:r>
          </w:p>
        </w:tc>
        <w:tc>
          <w:tcPr>
            <w:tcW w:w="7848" w:type="dxa"/>
          </w:tcPr>
          <w:p>
            <w:pPr>
              <w:pStyle w:val="TableParagraph"/>
              <w:spacing w:line="230" w:lineRule="exact"/>
              <w:ind w:left="109" w:right="438"/>
              <w:rPr>
                <w:sz w:val="20"/>
              </w:rPr>
            </w:pPr>
            <w:r>
              <w:rPr>
                <w:sz w:val="20"/>
              </w:rPr>
              <w:t>Some people who drink water containing heptachlor in excess of the MCL over many years could experience liver damage and may have an increased risk of getting cancer.</w:t>
            </w:r>
          </w:p>
        </w:tc>
      </w:tr>
      <w:tr>
        <w:trPr>
          <w:trHeight w:val="690" w:hRule="atLeast"/>
        </w:trPr>
        <w:tc>
          <w:tcPr>
            <w:tcW w:w="2628" w:type="dxa"/>
          </w:tcPr>
          <w:p>
            <w:pPr>
              <w:pStyle w:val="TableParagraph"/>
              <w:ind w:left="107"/>
              <w:rPr>
                <w:sz w:val="20"/>
              </w:rPr>
            </w:pPr>
            <w:r>
              <w:rPr>
                <w:sz w:val="20"/>
              </w:rPr>
              <w:t>44. Heptachlor epoxide</w:t>
            </w:r>
          </w:p>
        </w:tc>
        <w:tc>
          <w:tcPr>
            <w:tcW w:w="1260" w:type="dxa"/>
          </w:tcPr>
          <w:p>
            <w:pPr>
              <w:pStyle w:val="TableParagraph"/>
              <w:ind w:left="108"/>
              <w:rPr>
                <w:sz w:val="20"/>
              </w:rPr>
            </w:pPr>
            <w:r>
              <w:rPr>
                <w:sz w:val="20"/>
              </w:rPr>
              <w:t>Zero</w:t>
            </w:r>
          </w:p>
        </w:tc>
        <w:tc>
          <w:tcPr>
            <w:tcW w:w="1439" w:type="dxa"/>
          </w:tcPr>
          <w:p>
            <w:pPr>
              <w:pStyle w:val="TableParagraph"/>
              <w:ind w:left="108"/>
              <w:rPr>
                <w:sz w:val="20"/>
              </w:rPr>
            </w:pPr>
            <w:r>
              <w:rPr>
                <w:sz w:val="20"/>
              </w:rPr>
              <w:t>0.0002</w:t>
            </w:r>
          </w:p>
        </w:tc>
        <w:tc>
          <w:tcPr>
            <w:tcW w:w="7848" w:type="dxa"/>
          </w:tcPr>
          <w:p>
            <w:pPr>
              <w:pStyle w:val="TableParagraph"/>
              <w:spacing w:line="230" w:lineRule="exact"/>
              <w:ind w:left="109" w:right="94"/>
              <w:rPr>
                <w:sz w:val="20"/>
              </w:rPr>
            </w:pPr>
            <w:r>
              <w:rPr>
                <w:sz w:val="20"/>
              </w:rPr>
              <w:t>Some people who drink water containing heptachlor epoxide in excess of the MCL over many years could experience liver damage and may have an increased risk of getting cancer.</w:t>
            </w:r>
          </w:p>
        </w:tc>
      </w:tr>
      <w:tr>
        <w:trPr>
          <w:trHeight w:val="688" w:hRule="atLeast"/>
        </w:trPr>
        <w:tc>
          <w:tcPr>
            <w:tcW w:w="2628" w:type="dxa"/>
          </w:tcPr>
          <w:p>
            <w:pPr>
              <w:pStyle w:val="TableParagraph"/>
              <w:spacing w:line="228" w:lineRule="exact"/>
              <w:ind w:left="107"/>
              <w:rPr>
                <w:sz w:val="20"/>
              </w:rPr>
            </w:pPr>
            <w:r>
              <w:rPr>
                <w:sz w:val="20"/>
              </w:rPr>
              <w:t>45.</w:t>
            </w:r>
            <w:r>
              <w:rPr>
                <w:spacing w:val="52"/>
                <w:sz w:val="20"/>
              </w:rPr>
              <w:t> </w:t>
            </w:r>
            <w:r>
              <w:rPr>
                <w:sz w:val="20"/>
              </w:rPr>
              <w:t>Hexachlorobenzene</w:t>
            </w:r>
          </w:p>
        </w:tc>
        <w:tc>
          <w:tcPr>
            <w:tcW w:w="1260" w:type="dxa"/>
          </w:tcPr>
          <w:p>
            <w:pPr>
              <w:pStyle w:val="TableParagraph"/>
              <w:spacing w:line="228" w:lineRule="exact"/>
              <w:ind w:left="108"/>
              <w:rPr>
                <w:sz w:val="20"/>
              </w:rPr>
            </w:pPr>
            <w:r>
              <w:rPr>
                <w:sz w:val="20"/>
              </w:rPr>
              <w:t>Zero</w:t>
            </w:r>
          </w:p>
        </w:tc>
        <w:tc>
          <w:tcPr>
            <w:tcW w:w="1439" w:type="dxa"/>
          </w:tcPr>
          <w:p>
            <w:pPr>
              <w:pStyle w:val="TableParagraph"/>
              <w:spacing w:line="228" w:lineRule="exact"/>
              <w:ind w:left="108"/>
              <w:rPr>
                <w:sz w:val="20"/>
              </w:rPr>
            </w:pPr>
            <w:r>
              <w:rPr>
                <w:sz w:val="20"/>
              </w:rPr>
              <w:t>0.001</w:t>
            </w:r>
          </w:p>
        </w:tc>
        <w:tc>
          <w:tcPr>
            <w:tcW w:w="7848" w:type="dxa"/>
          </w:tcPr>
          <w:p>
            <w:pPr>
              <w:pStyle w:val="TableParagraph"/>
              <w:spacing w:line="228" w:lineRule="exact"/>
              <w:ind w:left="109"/>
              <w:rPr>
                <w:sz w:val="20"/>
              </w:rPr>
            </w:pPr>
            <w:r>
              <w:rPr>
                <w:sz w:val="20"/>
              </w:rPr>
              <w:t>Some people who drink water containing hexachlorobenzene in excess of the MCL</w:t>
            </w:r>
          </w:p>
          <w:p>
            <w:pPr>
              <w:pStyle w:val="TableParagraph"/>
              <w:spacing w:line="228" w:lineRule="exact" w:before="5"/>
              <w:ind w:left="109"/>
              <w:rPr>
                <w:sz w:val="20"/>
              </w:rPr>
            </w:pPr>
            <w:r>
              <w:rPr>
                <w:sz w:val="20"/>
              </w:rPr>
              <w:t>over many years could experience problems with their liver or kidneys, or adverse reproductive effects, and may have an increased risk of getting cancer.</w:t>
            </w:r>
          </w:p>
        </w:tc>
      </w:tr>
      <w:tr>
        <w:trPr>
          <w:trHeight w:val="460" w:hRule="atLeast"/>
        </w:trPr>
        <w:tc>
          <w:tcPr>
            <w:tcW w:w="2628" w:type="dxa"/>
          </w:tcPr>
          <w:p>
            <w:pPr>
              <w:pStyle w:val="TableParagraph"/>
              <w:spacing w:line="230" w:lineRule="exact"/>
              <w:ind w:left="107"/>
              <w:rPr>
                <w:sz w:val="20"/>
              </w:rPr>
            </w:pPr>
            <w:r>
              <w:rPr>
                <w:sz w:val="20"/>
              </w:rPr>
              <w:t>46. Hexachlorocyclo- pentadiene</w:t>
            </w:r>
          </w:p>
        </w:tc>
        <w:tc>
          <w:tcPr>
            <w:tcW w:w="1260" w:type="dxa"/>
          </w:tcPr>
          <w:p>
            <w:pPr>
              <w:pStyle w:val="TableParagraph"/>
              <w:ind w:left="108"/>
              <w:rPr>
                <w:sz w:val="20"/>
              </w:rPr>
            </w:pPr>
            <w:r>
              <w:rPr>
                <w:sz w:val="20"/>
              </w:rPr>
              <w:t>0.05</w:t>
            </w:r>
          </w:p>
        </w:tc>
        <w:tc>
          <w:tcPr>
            <w:tcW w:w="1439" w:type="dxa"/>
          </w:tcPr>
          <w:p>
            <w:pPr>
              <w:pStyle w:val="TableParagraph"/>
              <w:ind w:left="108"/>
              <w:rPr>
                <w:sz w:val="20"/>
              </w:rPr>
            </w:pPr>
            <w:r>
              <w:rPr>
                <w:sz w:val="20"/>
              </w:rPr>
              <w:t>0.05</w:t>
            </w:r>
          </w:p>
        </w:tc>
        <w:tc>
          <w:tcPr>
            <w:tcW w:w="7848" w:type="dxa"/>
          </w:tcPr>
          <w:p>
            <w:pPr>
              <w:pStyle w:val="TableParagraph"/>
              <w:spacing w:line="230" w:lineRule="exact"/>
              <w:ind w:left="109" w:right="115"/>
              <w:rPr>
                <w:sz w:val="20"/>
              </w:rPr>
            </w:pPr>
            <w:r>
              <w:rPr>
                <w:sz w:val="20"/>
              </w:rPr>
              <w:t>Some people who drink water containing hexachlorocyclopentadiene well in excess of the MCL over many years could experience problems with their kidneys or stomach.</w:t>
            </w:r>
          </w:p>
        </w:tc>
      </w:tr>
    </w:tbl>
    <w:p>
      <w:pPr>
        <w:spacing w:after="0" w:line="230" w:lineRule="exact"/>
        <w:rPr>
          <w:sz w:val="20"/>
        </w:rPr>
        <w:sectPr>
          <w:pgSz w:w="15840" w:h="12240" w:orient="landscape"/>
          <w:pgMar w:header="724" w:footer="797" w:top="1220" w:bottom="980" w:left="1220" w:right="1220"/>
        </w:sectPr>
      </w:pPr>
    </w:p>
    <w:p>
      <w:pPr>
        <w:pStyle w:val="BodyText"/>
        <w:spacing w:before="10"/>
        <w:rPr>
          <w:b/>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1260"/>
        <w:gridCol w:w="1439"/>
        <w:gridCol w:w="7848"/>
      </w:tblGrid>
      <w:tr>
        <w:trPr>
          <w:trHeight w:val="505" w:hRule="atLeast"/>
        </w:trPr>
        <w:tc>
          <w:tcPr>
            <w:tcW w:w="2628" w:type="dxa"/>
          </w:tcPr>
          <w:p>
            <w:pPr>
              <w:pStyle w:val="TableParagraph"/>
              <w:spacing w:line="248" w:lineRule="exact"/>
              <w:ind w:left="107"/>
              <w:rPr>
                <w:b/>
                <w:sz w:val="22"/>
              </w:rPr>
            </w:pPr>
            <w:r>
              <w:rPr>
                <w:b/>
                <w:sz w:val="22"/>
              </w:rPr>
              <w:t>Contaminant</w:t>
            </w:r>
          </w:p>
        </w:tc>
        <w:tc>
          <w:tcPr>
            <w:tcW w:w="1260" w:type="dxa"/>
          </w:tcPr>
          <w:p>
            <w:pPr>
              <w:pStyle w:val="TableParagraph"/>
              <w:spacing w:line="248" w:lineRule="exact"/>
              <w:ind w:left="108"/>
              <w:rPr>
                <w:b/>
                <w:sz w:val="14"/>
              </w:rPr>
            </w:pPr>
            <w:r>
              <w:rPr>
                <w:b/>
                <w:sz w:val="22"/>
              </w:rPr>
              <w:t>MCLG</w:t>
            </w:r>
            <w:r>
              <w:rPr>
                <w:b/>
                <w:position w:val="8"/>
                <w:sz w:val="14"/>
              </w:rPr>
              <w:t>1</w:t>
            </w:r>
          </w:p>
          <w:p>
            <w:pPr>
              <w:pStyle w:val="TableParagraph"/>
              <w:spacing w:line="237" w:lineRule="exact" w:before="1"/>
              <w:ind w:left="108"/>
              <w:rPr>
                <w:b/>
                <w:sz w:val="22"/>
              </w:rPr>
            </w:pPr>
            <w:r>
              <w:rPr>
                <w:b/>
                <w:sz w:val="22"/>
              </w:rPr>
              <w:t>mg/L</w:t>
            </w:r>
          </w:p>
        </w:tc>
        <w:tc>
          <w:tcPr>
            <w:tcW w:w="1439" w:type="dxa"/>
          </w:tcPr>
          <w:p>
            <w:pPr>
              <w:pStyle w:val="TableParagraph"/>
              <w:spacing w:line="248" w:lineRule="exact"/>
              <w:ind w:left="108"/>
              <w:rPr>
                <w:b/>
                <w:sz w:val="22"/>
              </w:rPr>
            </w:pPr>
            <w:r>
              <w:rPr>
                <w:b/>
                <w:sz w:val="22"/>
              </w:rPr>
              <w:t>MCL</w:t>
            </w:r>
            <w:r>
              <w:rPr>
                <w:b/>
                <w:position w:val="8"/>
                <w:sz w:val="14"/>
              </w:rPr>
              <w:t>2 </w:t>
            </w:r>
            <w:r>
              <w:rPr>
                <w:b/>
                <w:sz w:val="22"/>
              </w:rPr>
              <w:t>mg/L</w:t>
            </w:r>
          </w:p>
        </w:tc>
        <w:tc>
          <w:tcPr>
            <w:tcW w:w="7848" w:type="dxa"/>
          </w:tcPr>
          <w:p>
            <w:pPr>
              <w:pStyle w:val="TableParagraph"/>
              <w:spacing w:line="248" w:lineRule="exact"/>
              <w:ind w:left="109"/>
              <w:rPr>
                <w:b/>
                <w:sz w:val="22"/>
              </w:rPr>
            </w:pPr>
            <w:r>
              <w:rPr>
                <w:b/>
                <w:sz w:val="22"/>
              </w:rPr>
              <w:t>Standard health effects language for public notification</w:t>
            </w:r>
          </w:p>
        </w:tc>
      </w:tr>
      <w:tr>
        <w:trPr>
          <w:trHeight w:val="460" w:hRule="atLeast"/>
        </w:trPr>
        <w:tc>
          <w:tcPr>
            <w:tcW w:w="2628" w:type="dxa"/>
          </w:tcPr>
          <w:p>
            <w:pPr>
              <w:pStyle w:val="TableParagraph"/>
              <w:ind w:left="107"/>
              <w:rPr>
                <w:sz w:val="20"/>
              </w:rPr>
            </w:pPr>
            <w:r>
              <w:rPr>
                <w:sz w:val="20"/>
              </w:rPr>
              <w:t>47. Lindane</w:t>
            </w:r>
          </w:p>
        </w:tc>
        <w:tc>
          <w:tcPr>
            <w:tcW w:w="1260" w:type="dxa"/>
          </w:tcPr>
          <w:p>
            <w:pPr>
              <w:pStyle w:val="TableParagraph"/>
              <w:ind w:left="108"/>
              <w:rPr>
                <w:sz w:val="20"/>
              </w:rPr>
            </w:pPr>
            <w:r>
              <w:rPr>
                <w:sz w:val="20"/>
              </w:rPr>
              <w:t>0.0002</w:t>
            </w:r>
          </w:p>
        </w:tc>
        <w:tc>
          <w:tcPr>
            <w:tcW w:w="1439" w:type="dxa"/>
          </w:tcPr>
          <w:p>
            <w:pPr>
              <w:pStyle w:val="TableParagraph"/>
              <w:ind w:left="108"/>
              <w:rPr>
                <w:sz w:val="20"/>
              </w:rPr>
            </w:pPr>
            <w:r>
              <w:rPr>
                <w:sz w:val="20"/>
              </w:rPr>
              <w:t>0.0002</w:t>
            </w:r>
          </w:p>
        </w:tc>
        <w:tc>
          <w:tcPr>
            <w:tcW w:w="7848" w:type="dxa"/>
          </w:tcPr>
          <w:p>
            <w:pPr>
              <w:pStyle w:val="TableParagraph"/>
              <w:spacing w:line="230" w:lineRule="exact"/>
              <w:ind w:left="109" w:right="493"/>
              <w:rPr>
                <w:sz w:val="20"/>
              </w:rPr>
            </w:pPr>
            <w:r>
              <w:rPr>
                <w:sz w:val="20"/>
              </w:rPr>
              <w:t>Some people who drink water containing lindane in excess of the MCL over many years could experience problems with their kidneys or liver.</w:t>
            </w:r>
          </w:p>
        </w:tc>
      </w:tr>
      <w:tr>
        <w:trPr>
          <w:trHeight w:val="460" w:hRule="atLeast"/>
        </w:trPr>
        <w:tc>
          <w:tcPr>
            <w:tcW w:w="2628" w:type="dxa"/>
          </w:tcPr>
          <w:p>
            <w:pPr>
              <w:pStyle w:val="TableParagraph"/>
              <w:ind w:left="107"/>
              <w:rPr>
                <w:sz w:val="20"/>
              </w:rPr>
            </w:pPr>
            <w:r>
              <w:rPr>
                <w:sz w:val="20"/>
              </w:rPr>
              <w:t>48. Methoxychlor</w:t>
            </w:r>
          </w:p>
        </w:tc>
        <w:tc>
          <w:tcPr>
            <w:tcW w:w="1260" w:type="dxa"/>
          </w:tcPr>
          <w:p>
            <w:pPr>
              <w:pStyle w:val="TableParagraph"/>
              <w:ind w:left="108"/>
              <w:rPr>
                <w:sz w:val="20"/>
              </w:rPr>
            </w:pPr>
            <w:r>
              <w:rPr>
                <w:sz w:val="20"/>
              </w:rPr>
              <w:t>0.04</w:t>
            </w:r>
          </w:p>
        </w:tc>
        <w:tc>
          <w:tcPr>
            <w:tcW w:w="1439" w:type="dxa"/>
          </w:tcPr>
          <w:p>
            <w:pPr>
              <w:pStyle w:val="TableParagraph"/>
              <w:ind w:left="108"/>
              <w:rPr>
                <w:sz w:val="20"/>
              </w:rPr>
            </w:pPr>
            <w:r>
              <w:rPr>
                <w:sz w:val="20"/>
              </w:rPr>
              <w:t>0.04</w:t>
            </w:r>
          </w:p>
        </w:tc>
        <w:tc>
          <w:tcPr>
            <w:tcW w:w="7848" w:type="dxa"/>
          </w:tcPr>
          <w:p>
            <w:pPr>
              <w:pStyle w:val="TableParagraph"/>
              <w:spacing w:line="230" w:lineRule="exact"/>
              <w:ind w:left="109" w:right="94"/>
              <w:rPr>
                <w:sz w:val="20"/>
              </w:rPr>
            </w:pPr>
            <w:r>
              <w:rPr>
                <w:sz w:val="20"/>
              </w:rPr>
              <w:t>Some people who drink water containing methoxychlor in excess of the MCL over many years could experience reproductive difficulties.</w:t>
            </w:r>
          </w:p>
        </w:tc>
      </w:tr>
      <w:tr>
        <w:trPr>
          <w:trHeight w:val="458" w:hRule="atLeast"/>
        </w:trPr>
        <w:tc>
          <w:tcPr>
            <w:tcW w:w="2628" w:type="dxa"/>
          </w:tcPr>
          <w:p>
            <w:pPr>
              <w:pStyle w:val="TableParagraph"/>
              <w:ind w:left="107"/>
              <w:rPr>
                <w:sz w:val="20"/>
              </w:rPr>
            </w:pPr>
            <w:r>
              <w:rPr>
                <w:sz w:val="20"/>
              </w:rPr>
              <w:t>49. Oxamyl (Vydate)</w:t>
            </w:r>
          </w:p>
        </w:tc>
        <w:tc>
          <w:tcPr>
            <w:tcW w:w="1260" w:type="dxa"/>
          </w:tcPr>
          <w:p>
            <w:pPr>
              <w:pStyle w:val="TableParagraph"/>
              <w:ind w:left="108"/>
              <w:rPr>
                <w:sz w:val="20"/>
              </w:rPr>
            </w:pPr>
            <w:r>
              <w:rPr>
                <w:sz w:val="20"/>
              </w:rPr>
              <w:t>0.2</w:t>
            </w:r>
          </w:p>
        </w:tc>
        <w:tc>
          <w:tcPr>
            <w:tcW w:w="1439" w:type="dxa"/>
          </w:tcPr>
          <w:p>
            <w:pPr>
              <w:pStyle w:val="TableParagraph"/>
              <w:ind w:left="108"/>
              <w:rPr>
                <w:sz w:val="20"/>
              </w:rPr>
            </w:pPr>
            <w:r>
              <w:rPr>
                <w:sz w:val="20"/>
              </w:rPr>
              <w:t>0.2</w:t>
            </w:r>
          </w:p>
        </w:tc>
        <w:tc>
          <w:tcPr>
            <w:tcW w:w="7848" w:type="dxa"/>
          </w:tcPr>
          <w:p>
            <w:pPr>
              <w:pStyle w:val="TableParagraph"/>
              <w:spacing w:line="230" w:lineRule="exact"/>
              <w:ind w:left="109" w:right="505"/>
              <w:rPr>
                <w:sz w:val="20"/>
              </w:rPr>
            </w:pPr>
            <w:r>
              <w:rPr>
                <w:sz w:val="20"/>
              </w:rPr>
              <w:t>Some people who drink water containing oxamyl in excess of the MCL over many years could experience slight nervous system effects.</w:t>
            </w:r>
          </w:p>
        </w:tc>
      </w:tr>
      <w:tr>
        <w:trPr>
          <w:trHeight w:val="689" w:hRule="atLeast"/>
        </w:trPr>
        <w:tc>
          <w:tcPr>
            <w:tcW w:w="2628" w:type="dxa"/>
          </w:tcPr>
          <w:p>
            <w:pPr>
              <w:pStyle w:val="TableParagraph"/>
              <w:ind w:left="107"/>
              <w:rPr>
                <w:sz w:val="20"/>
              </w:rPr>
            </w:pPr>
            <w:r>
              <w:rPr>
                <w:sz w:val="20"/>
              </w:rPr>
              <w:t>50.</w:t>
            </w:r>
            <w:r>
              <w:rPr>
                <w:spacing w:val="55"/>
                <w:sz w:val="20"/>
              </w:rPr>
              <w:t> </w:t>
            </w:r>
            <w:r>
              <w:rPr>
                <w:sz w:val="20"/>
              </w:rPr>
              <w:t>Pentachlorophenol</w:t>
            </w:r>
          </w:p>
        </w:tc>
        <w:tc>
          <w:tcPr>
            <w:tcW w:w="1260" w:type="dxa"/>
          </w:tcPr>
          <w:p>
            <w:pPr>
              <w:pStyle w:val="TableParagraph"/>
              <w:ind w:left="108"/>
              <w:rPr>
                <w:sz w:val="20"/>
              </w:rPr>
            </w:pPr>
            <w:r>
              <w:rPr>
                <w:sz w:val="20"/>
              </w:rPr>
              <w:t>Zero</w:t>
            </w:r>
          </w:p>
        </w:tc>
        <w:tc>
          <w:tcPr>
            <w:tcW w:w="1439" w:type="dxa"/>
          </w:tcPr>
          <w:p>
            <w:pPr>
              <w:pStyle w:val="TableParagraph"/>
              <w:ind w:left="108"/>
              <w:rPr>
                <w:sz w:val="20"/>
              </w:rPr>
            </w:pPr>
            <w:r>
              <w:rPr>
                <w:sz w:val="20"/>
              </w:rPr>
              <w:t>0.001</w:t>
            </w:r>
          </w:p>
        </w:tc>
        <w:tc>
          <w:tcPr>
            <w:tcW w:w="7848" w:type="dxa"/>
          </w:tcPr>
          <w:p>
            <w:pPr>
              <w:pStyle w:val="TableParagraph"/>
              <w:spacing w:line="237" w:lineRule="auto"/>
              <w:ind w:left="109" w:right="133"/>
              <w:rPr>
                <w:sz w:val="20"/>
              </w:rPr>
            </w:pPr>
            <w:r>
              <w:rPr>
                <w:sz w:val="20"/>
              </w:rPr>
              <w:t>Some people who drink water containing pentachlorophenol in excess of the MCL over many years could experience problems with their liver or kidneys, and may have</w:t>
            </w:r>
          </w:p>
          <w:p>
            <w:pPr>
              <w:pStyle w:val="TableParagraph"/>
              <w:spacing w:line="213" w:lineRule="exact" w:before="1"/>
              <w:ind w:left="109"/>
              <w:rPr>
                <w:sz w:val="20"/>
              </w:rPr>
            </w:pPr>
            <w:r>
              <w:rPr>
                <w:sz w:val="20"/>
              </w:rPr>
              <w:t>an increased risk of getting cancer.</w:t>
            </w:r>
          </w:p>
        </w:tc>
      </w:tr>
      <w:tr>
        <w:trPr>
          <w:trHeight w:val="460" w:hRule="atLeast"/>
        </w:trPr>
        <w:tc>
          <w:tcPr>
            <w:tcW w:w="2628" w:type="dxa"/>
          </w:tcPr>
          <w:p>
            <w:pPr>
              <w:pStyle w:val="TableParagraph"/>
              <w:ind w:left="107"/>
              <w:rPr>
                <w:sz w:val="20"/>
              </w:rPr>
            </w:pPr>
            <w:r>
              <w:rPr>
                <w:sz w:val="20"/>
              </w:rPr>
              <w:t>51. Picloram</w:t>
            </w:r>
          </w:p>
        </w:tc>
        <w:tc>
          <w:tcPr>
            <w:tcW w:w="1260" w:type="dxa"/>
          </w:tcPr>
          <w:p>
            <w:pPr>
              <w:pStyle w:val="TableParagraph"/>
              <w:ind w:left="108"/>
              <w:rPr>
                <w:sz w:val="20"/>
              </w:rPr>
            </w:pPr>
            <w:r>
              <w:rPr>
                <w:sz w:val="20"/>
              </w:rPr>
              <w:t>0.5</w:t>
            </w:r>
          </w:p>
        </w:tc>
        <w:tc>
          <w:tcPr>
            <w:tcW w:w="1439" w:type="dxa"/>
          </w:tcPr>
          <w:p>
            <w:pPr>
              <w:pStyle w:val="TableParagraph"/>
              <w:ind w:left="108"/>
              <w:rPr>
                <w:sz w:val="20"/>
              </w:rPr>
            </w:pPr>
            <w:r>
              <w:rPr>
                <w:sz w:val="20"/>
              </w:rPr>
              <w:t>0.5</w:t>
            </w:r>
          </w:p>
        </w:tc>
        <w:tc>
          <w:tcPr>
            <w:tcW w:w="7848" w:type="dxa"/>
          </w:tcPr>
          <w:p>
            <w:pPr>
              <w:pStyle w:val="TableParagraph"/>
              <w:spacing w:line="230" w:lineRule="exact"/>
              <w:ind w:left="109"/>
              <w:rPr>
                <w:sz w:val="20"/>
              </w:rPr>
            </w:pPr>
            <w:r>
              <w:rPr>
                <w:sz w:val="20"/>
              </w:rPr>
              <w:t>Some people who drink water containing picloram in excess of the MCL over many years could experience problems with their liver.</w:t>
            </w:r>
          </w:p>
        </w:tc>
      </w:tr>
      <w:tr>
        <w:trPr>
          <w:trHeight w:val="918" w:hRule="atLeast"/>
        </w:trPr>
        <w:tc>
          <w:tcPr>
            <w:tcW w:w="2628" w:type="dxa"/>
          </w:tcPr>
          <w:p>
            <w:pPr>
              <w:pStyle w:val="TableParagraph"/>
              <w:spacing w:line="240" w:lineRule="auto"/>
              <w:ind w:left="107"/>
              <w:rPr>
                <w:sz w:val="20"/>
              </w:rPr>
            </w:pPr>
            <w:r>
              <w:rPr>
                <w:sz w:val="20"/>
              </w:rPr>
              <w:t>52. Polychlorinated biphenyls (PCBs)</w:t>
            </w:r>
          </w:p>
        </w:tc>
        <w:tc>
          <w:tcPr>
            <w:tcW w:w="1260" w:type="dxa"/>
          </w:tcPr>
          <w:p>
            <w:pPr>
              <w:pStyle w:val="TableParagraph"/>
              <w:ind w:left="108"/>
              <w:rPr>
                <w:sz w:val="20"/>
              </w:rPr>
            </w:pPr>
            <w:r>
              <w:rPr>
                <w:sz w:val="20"/>
              </w:rPr>
              <w:t>Zero</w:t>
            </w:r>
          </w:p>
        </w:tc>
        <w:tc>
          <w:tcPr>
            <w:tcW w:w="1439" w:type="dxa"/>
          </w:tcPr>
          <w:p>
            <w:pPr>
              <w:pStyle w:val="TableParagraph"/>
              <w:ind w:left="108"/>
              <w:rPr>
                <w:sz w:val="20"/>
              </w:rPr>
            </w:pPr>
            <w:r>
              <w:rPr>
                <w:sz w:val="20"/>
              </w:rPr>
              <w:t>0.0005</w:t>
            </w:r>
          </w:p>
        </w:tc>
        <w:tc>
          <w:tcPr>
            <w:tcW w:w="7848" w:type="dxa"/>
          </w:tcPr>
          <w:p>
            <w:pPr>
              <w:pStyle w:val="TableParagraph"/>
              <w:spacing w:line="230" w:lineRule="exact"/>
              <w:ind w:left="109" w:right="103"/>
              <w:rPr>
                <w:sz w:val="20"/>
              </w:rPr>
            </w:pPr>
            <w:r>
              <w:rPr>
                <w:sz w:val="20"/>
              </w:rPr>
              <w:t>Some people who drink water containing PCBs in excess of the MCL over many years could experience changes in their skin, problems with their thymus gland, immune deficiencies, or reproductive or nervous system difficulties, and may have an increased risk of getting cancer.</w:t>
            </w:r>
          </w:p>
        </w:tc>
      </w:tr>
      <w:tr>
        <w:trPr>
          <w:trHeight w:val="459" w:hRule="atLeast"/>
        </w:trPr>
        <w:tc>
          <w:tcPr>
            <w:tcW w:w="2628" w:type="dxa"/>
          </w:tcPr>
          <w:p>
            <w:pPr>
              <w:pStyle w:val="TableParagraph"/>
              <w:spacing w:line="228" w:lineRule="exact"/>
              <w:ind w:left="107"/>
              <w:rPr>
                <w:sz w:val="20"/>
              </w:rPr>
            </w:pPr>
            <w:r>
              <w:rPr>
                <w:sz w:val="20"/>
              </w:rPr>
              <w:t>53. Simazine</w:t>
            </w:r>
          </w:p>
        </w:tc>
        <w:tc>
          <w:tcPr>
            <w:tcW w:w="1260" w:type="dxa"/>
          </w:tcPr>
          <w:p>
            <w:pPr>
              <w:pStyle w:val="TableParagraph"/>
              <w:spacing w:line="228" w:lineRule="exact"/>
              <w:ind w:left="108"/>
              <w:rPr>
                <w:sz w:val="20"/>
              </w:rPr>
            </w:pPr>
            <w:r>
              <w:rPr>
                <w:sz w:val="20"/>
              </w:rPr>
              <w:t>0.004</w:t>
            </w:r>
          </w:p>
        </w:tc>
        <w:tc>
          <w:tcPr>
            <w:tcW w:w="1439" w:type="dxa"/>
          </w:tcPr>
          <w:p>
            <w:pPr>
              <w:pStyle w:val="TableParagraph"/>
              <w:spacing w:line="228" w:lineRule="exact"/>
              <w:ind w:left="108"/>
              <w:rPr>
                <w:sz w:val="20"/>
              </w:rPr>
            </w:pPr>
            <w:r>
              <w:rPr>
                <w:sz w:val="20"/>
              </w:rPr>
              <w:t>0.004</w:t>
            </w:r>
          </w:p>
        </w:tc>
        <w:tc>
          <w:tcPr>
            <w:tcW w:w="7848" w:type="dxa"/>
          </w:tcPr>
          <w:p>
            <w:pPr>
              <w:pStyle w:val="TableParagraph"/>
              <w:spacing w:line="228" w:lineRule="exact" w:before="3"/>
              <w:ind w:left="109"/>
              <w:rPr>
                <w:sz w:val="20"/>
              </w:rPr>
            </w:pPr>
            <w:r>
              <w:rPr>
                <w:sz w:val="20"/>
              </w:rPr>
              <w:t>Some people who drink water containing simazine in excess of the MCL over many years could experience problems with their blood.</w:t>
            </w:r>
          </w:p>
        </w:tc>
      </w:tr>
      <w:tr>
        <w:trPr>
          <w:trHeight w:val="691" w:hRule="atLeast"/>
        </w:trPr>
        <w:tc>
          <w:tcPr>
            <w:tcW w:w="2628" w:type="dxa"/>
          </w:tcPr>
          <w:p>
            <w:pPr>
              <w:pStyle w:val="TableParagraph"/>
              <w:ind w:left="107"/>
              <w:rPr>
                <w:sz w:val="20"/>
              </w:rPr>
            </w:pPr>
            <w:r>
              <w:rPr>
                <w:sz w:val="20"/>
              </w:rPr>
              <w:t>54.</w:t>
            </w:r>
            <w:r>
              <w:rPr>
                <w:spacing w:val="54"/>
                <w:sz w:val="20"/>
              </w:rPr>
              <w:t> </w:t>
            </w:r>
            <w:r>
              <w:rPr>
                <w:sz w:val="20"/>
              </w:rPr>
              <w:t>Toxaphene</w:t>
            </w:r>
          </w:p>
        </w:tc>
        <w:tc>
          <w:tcPr>
            <w:tcW w:w="1260" w:type="dxa"/>
          </w:tcPr>
          <w:p>
            <w:pPr>
              <w:pStyle w:val="TableParagraph"/>
              <w:ind w:left="108"/>
              <w:rPr>
                <w:sz w:val="20"/>
              </w:rPr>
            </w:pPr>
            <w:r>
              <w:rPr>
                <w:sz w:val="20"/>
              </w:rPr>
              <w:t>Zero</w:t>
            </w:r>
          </w:p>
        </w:tc>
        <w:tc>
          <w:tcPr>
            <w:tcW w:w="1439" w:type="dxa"/>
          </w:tcPr>
          <w:p>
            <w:pPr>
              <w:pStyle w:val="TableParagraph"/>
              <w:ind w:left="108"/>
              <w:rPr>
                <w:sz w:val="20"/>
              </w:rPr>
            </w:pPr>
            <w:r>
              <w:rPr>
                <w:sz w:val="20"/>
              </w:rPr>
              <w:t>0.003</w:t>
            </w:r>
          </w:p>
        </w:tc>
        <w:tc>
          <w:tcPr>
            <w:tcW w:w="7848" w:type="dxa"/>
          </w:tcPr>
          <w:p>
            <w:pPr>
              <w:pStyle w:val="TableParagraph"/>
              <w:spacing w:line="230" w:lineRule="exact"/>
              <w:ind w:left="109"/>
              <w:rPr>
                <w:sz w:val="20"/>
              </w:rPr>
            </w:pPr>
            <w:r>
              <w:rPr>
                <w:sz w:val="20"/>
              </w:rPr>
              <w:t>Some people who drink water containing toxaphene in excess of the MCL over many years could have problems with their kidneys, liver, or thyroid, and may have an increased risk of getting cancer.</w:t>
            </w:r>
          </w:p>
        </w:tc>
      </w:tr>
    </w:tbl>
    <w:p>
      <w:pPr>
        <w:pStyle w:val="BodyText"/>
        <w:spacing w:before="4"/>
        <w:rPr>
          <w:b/>
          <w:sz w:val="13"/>
        </w:rPr>
      </w:pPr>
    </w:p>
    <w:p>
      <w:pPr>
        <w:pStyle w:val="ListParagraph"/>
        <w:numPr>
          <w:ilvl w:val="3"/>
          <w:numId w:val="10"/>
        </w:numPr>
        <w:tabs>
          <w:tab w:pos="5038" w:val="left" w:leader="none"/>
        </w:tabs>
        <w:spacing w:line="240" w:lineRule="auto" w:before="93" w:after="0"/>
        <w:ind w:left="5037" w:right="0" w:hanging="320"/>
        <w:jc w:val="left"/>
        <w:rPr>
          <w:b/>
          <w:sz w:val="22"/>
        </w:rPr>
      </w:pPr>
      <w:r>
        <w:rPr>
          <w:b/>
          <w:sz w:val="22"/>
        </w:rPr>
        <w:t>Volatile Organic Chemicals</w:t>
      </w:r>
      <w:r>
        <w:rPr>
          <w:b/>
          <w:spacing w:val="-5"/>
          <w:sz w:val="22"/>
        </w:rPr>
        <w:t> </w:t>
      </w:r>
      <w:r>
        <w:rPr>
          <w:b/>
          <w:sz w:val="22"/>
        </w:rPr>
        <w:t>(VOCs)</w:t>
      </w:r>
    </w:p>
    <w:p>
      <w:pPr>
        <w:pStyle w:val="BodyText"/>
        <w:spacing w:before="5" w:after="1"/>
        <w:rPr>
          <w:b/>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1260"/>
        <w:gridCol w:w="1171"/>
        <w:gridCol w:w="8118"/>
      </w:tblGrid>
      <w:tr>
        <w:trPr>
          <w:trHeight w:val="506" w:hRule="atLeast"/>
        </w:trPr>
        <w:tc>
          <w:tcPr>
            <w:tcW w:w="2628" w:type="dxa"/>
          </w:tcPr>
          <w:p>
            <w:pPr>
              <w:pStyle w:val="TableParagraph"/>
              <w:spacing w:line="248" w:lineRule="exact"/>
              <w:ind w:left="107"/>
              <w:rPr>
                <w:b/>
                <w:sz w:val="22"/>
              </w:rPr>
            </w:pPr>
            <w:r>
              <w:rPr>
                <w:b/>
                <w:sz w:val="22"/>
              </w:rPr>
              <w:t>Contaminant</w:t>
            </w:r>
          </w:p>
        </w:tc>
        <w:tc>
          <w:tcPr>
            <w:tcW w:w="1260" w:type="dxa"/>
          </w:tcPr>
          <w:p>
            <w:pPr>
              <w:pStyle w:val="TableParagraph"/>
              <w:spacing w:line="248" w:lineRule="exact"/>
              <w:ind w:left="108"/>
              <w:rPr>
                <w:b/>
                <w:sz w:val="14"/>
              </w:rPr>
            </w:pPr>
            <w:r>
              <w:rPr>
                <w:b/>
                <w:sz w:val="22"/>
              </w:rPr>
              <w:t>MCLG</w:t>
            </w:r>
            <w:r>
              <w:rPr>
                <w:b/>
                <w:position w:val="8"/>
                <w:sz w:val="14"/>
              </w:rPr>
              <w:t>1</w:t>
            </w:r>
          </w:p>
          <w:p>
            <w:pPr>
              <w:pStyle w:val="TableParagraph"/>
              <w:spacing w:line="237" w:lineRule="exact" w:before="1"/>
              <w:ind w:left="108"/>
              <w:rPr>
                <w:b/>
                <w:sz w:val="22"/>
              </w:rPr>
            </w:pPr>
            <w:r>
              <w:rPr>
                <w:b/>
                <w:sz w:val="22"/>
              </w:rPr>
              <w:t>mg/L</w:t>
            </w:r>
          </w:p>
        </w:tc>
        <w:tc>
          <w:tcPr>
            <w:tcW w:w="1171" w:type="dxa"/>
          </w:tcPr>
          <w:p>
            <w:pPr>
              <w:pStyle w:val="TableParagraph"/>
              <w:spacing w:line="248" w:lineRule="exact"/>
              <w:ind w:left="108"/>
              <w:rPr>
                <w:b/>
                <w:sz w:val="14"/>
              </w:rPr>
            </w:pPr>
            <w:r>
              <w:rPr>
                <w:b/>
                <w:sz w:val="22"/>
              </w:rPr>
              <w:t>MCL</w:t>
            </w:r>
            <w:r>
              <w:rPr>
                <w:b/>
                <w:position w:val="8"/>
                <w:sz w:val="14"/>
              </w:rPr>
              <w:t>2</w:t>
            </w:r>
          </w:p>
          <w:p>
            <w:pPr>
              <w:pStyle w:val="TableParagraph"/>
              <w:spacing w:line="237" w:lineRule="exact" w:before="1"/>
              <w:ind w:left="108"/>
              <w:rPr>
                <w:b/>
                <w:sz w:val="22"/>
              </w:rPr>
            </w:pPr>
            <w:r>
              <w:rPr>
                <w:b/>
                <w:sz w:val="22"/>
              </w:rPr>
              <w:t>mg/L</w:t>
            </w:r>
          </w:p>
        </w:tc>
        <w:tc>
          <w:tcPr>
            <w:tcW w:w="8118" w:type="dxa"/>
          </w:tcPr>
          <w:p>
            <w:pPr>
              <w:pStyle w:val="TableParagraph"/>
              <w:spacing w:line="248" w:lineRule="exact"/>
              <w:ind w:left="106"/>
              <w:rPr>
                <w:b/>
                <w:sz w:val="22"/>
              </w:rPr>
            </w:pPr>
            <w:r>
              <w:rPr>
                <w:b/>
                <w:sz w:val="22"/>
              </w:rPr>
              <w:t>Standard health effects language for public notification</w:t>
            </w:r>
          </w:p>
        </w:tc>
      </w:tr>
      <w:tr>
        <w:trPr>
          <w:trHeight w:val="690" w:hRule="atLeast"/>
        </w:trPr>
        <w:tc>
          <w:tcPr>
            <w:tcW w:w="2628" w:type="dxa"/>
          </w:tcPr>
          <w:p>
            <w:pPr>
              <w:pStyle w:val="TableParagraph"/>
              <w:ind w:left="107"/>
              <w:rPr>
                <w:sz w:val="20"/>
              </w:rPr>
            </w:pPr>
            <w:r>
              <w:rPr>
                <w:sz w:val="20"/>
              </w:rPr>
              <w:t>55. Benzene</w:t>
            </w:r>
          </w:p>
        </w:tc>
        <w:tc>
          <w:tcPr>
            <w:tcW w:w="1260" w:type="dxa"/>
          </w:tcPr>
          <w:p>
            <w:pPr>
              <w:pStyle w:val="TableParagraph"/>
              <w:ind w:left="108"/>
              <w:rPr>
                <w:sz w:val="20"/>
              </w:rPr>
            </w:pPr>
            <w:r>
              <w:rPr>
                <w:sz w:val="20"/>
              </w:rPr>
              <w:t>Zero</w:t>
            </w:r>
          </w:p>
        </w:tc>
        <w:tc>
          <w:tcPr>
            <w:tcW w:w="1171" w:type="dxa"/>
          </w:tcPr>
          <w:p>
            <w:pPr>
              <w:pStyle w:val="TableParagraph"/>
              <w:ind w:left="108"/>
              <w:rPr>
                <w:sz w:val="20"/>
              </w:rPr>
            </w:pPr>
            <w:r>
              <w:rPr>
                <w:sz w:val="20"/>
              </w:rPr>
              <w:t>0.005</w:t>
            </w:r>
          </w:p>
        </w:tc>
        <w:tc>
          <w:tcPr>
            <w:tcW w:w="8118" w:type="dxa"/>
          </w:tcPr>
          <w:p>
            <w:pPr>
              <w:pStyle w:val="TableParagraph"/>
              <w:spacing w:line="230" w:lineRule="exact"/>
              <w:ind w:left="106" w:right="83"/>
              <w:rPr>
                <w:sz w:val="20"/>
              </w:rPr>
            </w:pPr>
            <w:r>
              <w:rPr>
                <w:sz w:val="20"/>
              </w:rPr>
              <w:t>Some people who drink water containing benzene in excess of the MCL over many years could experience anemia or a decrease in blood platelets, and may have an increased risk of getting cancer.</w:t>
            </w:r>
          </w:p>
        </w:tc>
      </w:tr>
      <w:tr>
        <w:trPr>
          <w:trHeight w:val="688" w:hRule="atLeast"/>
        </w:trPr>
        <w:tc>
          <w:tcPr>
            <w:tcW w:w="2628" w:type="dxa"/>
          </w:tcPr>
          <w:p>
            <w:pPr>
              <w:pStyle w:val="TableParagraph"/>
              <w:ind w:left="107"/>
              <w:rPr>
                <w:sz w:val="20"/>
              </w:rPr>
            </w:pPr>
            <w:r>
              <w:rPr>
                <w:sz w:val="20"/>
              </w:rPr>
              <w:t>56. Carbon tetrachloride</w:t>
            </w:r>
          </w:p>
        </w:tc>
        <w:tc>
          <w:tcPr>
            <w:tcW w:w="1260" w:type="dxa"/>
          </w:tcPr>
          <w:p>
            <w:pPr>
              <w:pStyle w:val="TableParagraph"/>
              <w:ind w:left="108"/>
              <w:rPr>
                <w:sz w:val="20"/>
              </w:rPr>
            </w:pPr>
            <w:r>
              <w:rPr>
                <w:sz w:val="20"/>
              </w:rPr>
              <w:t>Zero</w:t>
            </w:r>
          </w:p>
        </w:tc>
        <w:tc>
          <w:tcPr>
            <w:tcW w:w="1171" w:type="dxa"/>
          </w:tcPr>
          <w:p>
            <w:pPr>
              <w:pStyle w:val="TableParagraph"/>
              <w:ind w:left="108"/>
              <w:rPr>
                <w:sz w:val="20"/>
              </w:rPr>
            </w:pPr>
            <w:r>
              <w:rPr>
                <w:sz w:val="20"/>
              </w:rPr>
              <w:t>0.005</w:t>
            </w:r>
          </w:p>
        </w:tc>
        <w:tc>
          <w:tcPr>
            <w:tcW w:w="8118" w:type="dxa"/>
          </w:tcPr>
          <w:p>
            <w:pPr>
              <w:pStyle w:val="TableParagraph"/>
              <w:spacing w:line="230" w:lineRule="exact"/>
              <w:ind w:left="106"/>
              <w:rPr>
                <w:sz w:val="20"/>
              </w:rPr>
            </w:pPr>
            <w:r>
              <w:rPr>
                <w:sz w:val="20"/>
              </w:rPr>
              <w:t>Some people who drink water containing carbon tetrachloride in excess of the MCL over many years could experience problems with their liver and may have an increased risk of getting cancer.</w:t>
            </w:r>
          </w:p>
        </w:tc>
      </w:tr>
      <w:tr>
        <w:trPr>
          <w:trHeight w:val="459" w:hRule="atLeast"/>
        </w:trPr>
        <w:tc>
          <w:tcPr>
            <w:tcW w:w="2628" w:type="dxa"/>
          </w:tcPr>
          <w:p>
            <w:pPr>
              <w:pStyle w:val="TableParagraph"/>
              <w:spacing w:line="228" w:lineRule="exact" w:before="3"/>
              <w:ind w:left="107"/>
              <w:rPr>
                <w:sz w:val="20"/>
              </w:rPr>
            </w:pPr>
            <w:r>
              <w:rPr>
                <w:sz w:val="20"/>
              </w:rPr>
              <w:t>57. Chlorobenzene </w:t>
            </w:r>
            <w:r>
              <w:rPr>
                <w:w w:val="95"/>
                <w:sz w:val="20"/>
              </w:rPr>
              <w:t>(monochlorobenzene)</w:t>
            </w:r>
          </w:p>
        </w:tc>
        <w:tc>
          <w:tcPr>
            <w:tcW w:w="1260" w:type="dxa"/>
          </w:tcPr>
          <w:p>
            <w:pPr>
              <w:pStyle w:val="TableParagraph"/>
              <w:spacing w:line="228" w:lineRule="exact"/>
              <w:ind w:left="108"/>
              <w:rPr>
                <w:sz w:val="20"/>
              </w:rPr>
            </w:pPr>
            <w:r>
              <w:rPr>
                <w:sz w:val="20"/>
              </w:rPr>
              <w:t>0.1</w:t>
            </w:r>
          </w:p>
        </w:tc>
        <w:tc>
          <w:tcPr>
            <w:tcW w:w="1171" w:type="dxa"/>
          </w:tcPr>
          <w:p>
            <w:pPr>
              <w:pStyle w:val="TableParagraph"/>
              <w:spacing w:line="228" w:lineRule="exact"/>
              <w:ind w:left="108"/>
              <w:rPr>
                <w:sz w:val="20"/>
              </w:rPr>
            </w:pPr>
            <w:r>
              <w:rPr>
                <w:sz w:val="20"/>
              </w:rPr>
              <w:t>0.1</w:t>
            </w:r>
          </w:p>
        </w:tc>
        <w:tc>
          <w:tcPr>
            <w:tcW w:w="8118" w:type="dxa"/>
          </w:tcPr>
          <w:p>
            <w:pPr>
              <w:pStyle w:val="TableParagraph"/>
              <w:spacing w:line="228" w:lineRule="exact" w:before="3"/>
              <w:ind w:left="106" w:right="99"/>
              <w:rPr>
                <w:sz w:val="20"/>
              </w:rPr>
            </w:pPr>
            <w:r>
              <w:rPr>
                <w:sz w:val="20"/>
              </w:rPr>
              <w:t>Some people who drink water containing chlorobenzene in excess of the MCL over many years could experience problems with their liver or kidneys.</w:t>
            </w:r>
          </w:p>
        </w:tc>
      </w:tr>
      <w:tr>
        <w:trPr>
          <w:trHeight w:val="690" w:hRule="atLeast"/>
        </w:trPr>
        <w:tc>
          <w:tcPr>
            <w:tcW w:w="2628" w:type="dxa"/>
          </w:tcPr>
          <w:p>
            <w:pPr>
              <w:pStyle w:val="TableParagraph"/>
              <w:ind w:left="107"/>
              <w:rPr>
                <w:sz w:val="20"/>
              </w:rPr>
            </w:pPr>
            <w:r>
              <w:rPr>
                <w:sz w:val="20"/>
              </w:rPr>
              <w:t>58.</w:t>
            </w:r>
            <w:r>
              <w:rPr>
                <w:spacing w:val="55"/>
                <w:sz w:val="20"/>
              </w:rPr>
              <w:t> </w:t>
            </w:r>
            <w:r>
              <w:rPr>
                <w:sz w:val="20"/>
              </w:rPr>
              <w:t>o-Dichlorobenzene</w:t>
            </w:r>
          </w:p>
        </w:tc>
        <w:tc>
          <w:tcPr>
            <w:tcW w:w="1260" w:type="dxa"/>
          </w:tcPr>
          <w:p>
            <w:pPr>
              <w:pStyle w:val="TableParagraph"/>
              <w:ind w:left="108"/>
              <w:rPr>
                <w:sz w:val="20"/>
              </w:rPr>
            </w:pPr>
            <w:r>
              <w:rPr>
                <w:sz w:val="20"/>
              </w:rPr>
              <w:t>0.6</w:t>
            </w:r>
          </w:p>
        </w:tc>
        <w:tc>
          <w:tcPr>
            <w:tcW w:w="1171" w:type="dxa"/>
          </w:tcPr>
          <w:p>
            <w:pPr>
              <w:pStyle w:val="TableParagraph"/>
              <w:ind w:left="108"/>
              <w:rPr>
                <w:sz w:val="20"/>
              </w:rPr>
            </w:pPr>
            <w:r>
              <w:rPr>
                <w:sz w:val="20"/>
              </w:rPr>
              <w:t>0.6</w:t>
            </w:r>
          </w:p>
        </w:tc>
        <w:tc>
          <w:tcPr>
            <w:tcW w:w="8118" w:type="dxa"/>
          </w:tcPr>
          <w:p>
            <w:pPr>
              <w:pStyle w:val="TableParagraph"/>
              <w:spacing w:line="230" w:lineRule="exact"/>
              <w:ind w:left="106" w:right="122"/>
              <w:rPr>
                <w:sz w:val="20"/>
              </w:rPr>
            </w:pPr>
            <w:r>
              <w:rPr>
                <w:sz w:val="20"/>
              </w:rPr>
              <w:t>Some people who drink water containing o-dichlorobenzene well in excess of the MCL over many years could experience problems with their liver, kidneys, or circulatory systems.</w:t>
            </w:r>
          </w:p>
        </w:tc>
      </w:tr>
    </w:tbl>
    <w:p>
      <w:pPr>
        <w:spacing w:after="0" w:line="230" w:lineRule="exact"/>
        <w:rPr>
          <w:sz w:val="20"/>
        </w:rPr>
        <w:sectPr>
          <w:pgSz w:w="15840" w:h="12240" w:orient="landscape"/>
          <w:pgMar w:header="724" w:footer="797" w:top="1220" w:bottom="980" w:left="1220" w:right="1220"/>
        </w:sectPr>
      </w:pPr>
    </w:p>
    <w:p>
      <w:pPr>
        <w:pStyle w:val="BodyText"/>
        <w:spacing w:before="10"/>
        <w:rPr>
          <w:b/>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1260"/>
        <w:gridCol w:w="1171"/>
        <w:gridCol w:w="8118"/>
      </w:tblGrid>
      <w:tr>
        <w:trPr>
          <w:trHeight w:val="505" w:hRule="atLeast"/>
        </w:trPr>
        <w:tc>
          <w:tcPr>
            <w:tcW w:w="2628" w:type="dxa"/>
          </w:tcPr>
          <w:p>
            <w:pPr>
              <w:pStyle w:val="TableParagraph"/>
              <w:spacing w:line="248" w:lineRule="exact"/>
              <w:ind w:left="107"/>
              <w:rPr>
                <w:b/>
                <w:sz w:val="22"/>
              </w:rPr>
            </w:pPr>
            <w:r>
              <w:rPr>
                <w:b/>
                <w:sz w:val="22"/>
              </w:rPr>
              <w:t>Contaminant</w:t>
            </w:r>
          </w:p>
        </w:tc>
        <w:tc>
          <w:tcPr>
            <w:tcW w:w="1260" w:type="dxa"/>
          </w:tcPr>
          <w:p>
            <w:pPr>
              <w:pStyle w:val="TableParagraph"/>
              <w:spacing w:line="248" w:lineRule="exact"/>
              <w:ind w:left="108"/>
              <w:rPr>
                <w:b/>
                <w:sz w:val="14"/>
              </w:rPr>
            </w:pPr>
            <w:r>
              <w:rPr>
                <w:b/>
                <w:sz w:val="22"/>
              </w:rPr>
              <w:t>MCLG</w:t>
            </w:r>
            <w:r>
              <w:rPr>
                <w:b/>
                <w:position w:val="8"/>
                <w:sz w:val="14"/>
              </w:rPr>
              <w:t>1</w:t>
            </w:r>
          </w:p>
          <w:p>
            <w:pPr>
              <w:pStyle w:val="TableParagraph"/>
              <w:spacing w:line="237" w:lineRule="exact" w:before="1"/>
              <w:ind w:left="108"/>
              <w:rPr>
                <w:b/>
                <w:sz w:val="22"/>
              </w:rPr>
            </w:pPr>
            <w:r>
              <w:rPr>
                <w:b/>
                <w:sz w:val="22"/>
              </w:rPr>
              <w:t>mg/L</w:t>
            </w:r>
          </w:p>
        </w:tc>
        <w:tc>
          <w:tcPr>
            <w:tcW w:w="1171" w:type="dxa"/>
          </w:tcPr>
          <w:p>
            <w:pPr>
              <w:pStyle w:val="TableParagraph"/>
              <w:spacing w:line="248" w:lineRule="exact"/>
              <w:ind w:left="108"/>
              <w:rPr>
                <w:b/>
                <w:sz w:val="14"/>
              </w:rPr>
            </w:pPr>
            <w:r>
              <w:rPr>
                <w:b/>
                <w:sz w:val="22"/>
              </w:rPr>
              <w:t>MCL</w:t>
            </w:r>
            <w:r>
              <w:rPr>
                <w:b/>
                <w:position w:val="8"/>
                <w:sz w:val="14"/>
              </w:rPr>
              <w:t>2</w:t>
            </w:r>
          </w:p>
          <w:p>
            <w:pPr>
              <w:pStyle w:val="TableParagraph"/>
              <w:spacing w:line="237" w:lineRule="exact" w:before="1"/>
              <w:ind w:left="108"/>
              <w:rPr>
                <w:b/>
                <w:sz w:val="22"/>
              </w:rPr>
            </w:pPr>
            <w:r>
              <w:rPr>
                <w:b/>
                <w:sz w:val="22"/>
              </w:rPr>
              <w:t>mg/L</w:t>
            </w:r>
          </w:p>
        </w:tc>
        <w:tc>
          <w:tcPr>
            <w:tcW w:w="8118" w:type="dxa"/>
          </w:tcPr>
          <w:p>
            <w:pPr>
              <w:pStyle w:val="TableParagraph"/>
              <w:spacing w:line="248" w:lineRule="exact"/>
              <w:ind w:left="106"/>
              <w:rPr>
                <w:b/>
                <w:sz w:val="22"/>
              </w:rPr>
            </w:pPr>
            <w:r>
              <w:rPr>
                <w:b/>
                <w:sz w:val="22"/>
              </w:rPr>
              <w:t>Standard health effects language for public notification</w:t>
            </w:r>
          </w:p>
        </w:tc>
      </w:tr>
      <w:tr>
        <w:trPr>
          <w:trHeight w:val="690" w:hRule="atLeast"/>
        </w:trPr>
        <w:tc>
          <w:tcPr>
            <w:tcW w:w="2628" w:type="dxa"/>
          </w:tcPr>
          <w:p>
            <w:pPr>
              <w:pStyle w:val="TableParagraph"/>
              <w:ind w:left="107"/>
              <w:rPr>
                <w:sz w:val="20"/>
              </w:rPr>
            </w:pPr>
            <w:r>
              <w:rPr>
                <w:sz w:val="20"/>
              </w:rPr>
              <w:t>59.</w:t>
            </w:r>
            <w:r>
              <w:rPr>
                <w:spacing w:val="55"/>
                <w:sz w:val="20"/>
              </w:rPr>
              <w:t> </w:t>
            </w:r>
            <w:r>
              <w:rPr>
                <w:sz w:val="20"/>
              </w:rPr>
              <w:t>p-Dichlorobenzene</w:t>
            </w:r>
          </w:p>
        </w:tc>
        <w:tc>
          <w:tcPr>
            <w:tcW w:w="1260" w:type="dxa"/>
          </w:tcPr>
          <w:p>
            <w:pPr>
              <w:pStyle w:val="TableParagraph"/>
              <w:ind w:left="108"/>
              <w:rPr>
                <w:sz w:val="20"/>
              </w:rPr>
            </w:pPr>
            <w:r>
              <w:rPr>
                <w:sz w:val="20"/>
              </w:rPr>
              <w:t>0.075</w:t>
            </w:r>
          </w:p>
        </w:tc>
        <w:tc>
          <w:tcPr>
            <w:tcW w:w="1171" w:type="dxa"/>
          </w:tcPr>
          <w:p>
            <w:pPr>
              <w:pStyle w:val="TableParagraph"/>
              <w:ind w:left="108"/>
              <w:rPr>
                <w:sz w:val="20"/>
              </w:rPr>
            </w:pPr>
            <w:r>
              <w:rPr>
                <w:sz w:val="20"/>
              </w:rPr>
              <w:t>0.075</w:t>
            </w:r>
          </w:p>
        </w:tc>
        <w:tc>
          <w:tcPr>
            <w:tcW w:w="8118" w:type="dxa"/>
          </w:tcPr>
          <w:p>
            <w:pPr>
              <w:pStyle w:val="TableParagraph"/>
              <w:spacing w:line="230" w:lineRule="exact"/>
              <w:ind w:left="106" w:right="122"/>
              <w:rPr>
                <w:sz w:val="20"/>
              </w:rPr>
            </w:pPr>
            <w:r>
              <w:rPr>
                <w:sz w:val="20"/>
              </w:rPr>
              <w:t>Some people who drink water containing p-dichlorobenzene in excess of the MCL over many years could experience anemia, damage to their liver, kidneys, or spleen, or changes in their blood.</w:t>
            </w:r>
          </w:p>
        </w:tc>
      </w:tr>
      <w:tr>
        <w:trPr>
          <w:trHeight w:val="458" w:hRule="atLeast"/>
        </w:trPr>
        <w:tc>
          <w:tcPr>
            <w:tcW w:w="2628" w:type="dxa"/>
          </w:tcPr>
          <w:p>
            <w:pPr>
              <w:pStyle w:val="TableParagraph"/>
              <w:ind w:left="107"/>
              <w:rPr>
                <w:sz w:val="20"/>
              </w:rPr>
            </w:pPr>
            <w:r>
              <w:rPr>
                <w:sz w:val="20"/>
              </w:rPr>
              <w:t>60.</w:t>
            </w:r>
            <w:r>
              <w:rPr>
                <w:spacing w:val="54"/>
                <w:sz w:val="20"/>
              </w:rPr>
              <w:t> </w:t>
            </w:r>
            <w:r>
              <w:rPr>
                <w:sz w:val="20"/>
              </w:rPr>
              <w:t>1,2-Dichloroethane</w:t>
            </w:r>
          </w:p>
        </w:tc>
        <w:tc>
          <w:tcPr>
            <w:tcW w:w="1260" w:type="dxa"/>
          </w:tcPr>
          <w:p>
            <w:pPr>
              <w:pStyle w:val="TableParagraph"/>
              <w:ind w:left="108"/>
              <w:rPr>
                <w:sz w:val="20"/>
              </w:rPr>
            </w:pPr>
            <w:r>
              <w:rPr>
                <w:sz w:val="20"/>
              </w:rPr>
              <w:t>Zero</w:t>
            </w:r>
          </w:p>
        </w:tc>
        <w:tc>
          <w:tcPr>
            <w:tcW w:w="1171" w:type="dxa"/>
          </w:tcPr>
          <w:p>
            <w:pPr>
              <w:pStyle w:val="TableParagraph"/>
              <w:ind w:left="108"/>
              <w:rPr>
                <w:sz w:val="20"/>
              </w:rPr>
            </w:pPr>
            <w:r>
              <w:rPr>
                <w:sz w:val="20"/>
              </w:rPr>
              <w:t>0.005</w:t>
            </w:r>
          </w:p>
        </w:tc>
        <w:tc>
          <w:tcPr>
            <w:tcW w:w="8118" w:type="dxa"/>
          </w:tcPr>
          <w:p>
            <w:pPr>
              <w:pStyle w:val="TableParagraph"/>
              <w:spacing w:line="230" w:lineRule="exact"/>
              <w:ind w:left="106" w:right="299"/>
              <w:rPr>
                <w:sz w:val="20"/>
              </w:rPr>
            </w:pPr>
            <w:r>
              <w:rPr>
                <w:sz w:val="20"/>
              </w:rPr>
              <w:t>Some people who drink water containing 1,2-dichloroethane in excess of the MCL over many years may have an increased risk of getting cancer.</w:t>
            </w:r>
          </w:p>
        </w:tc>
      </w:tr>
      <w:tr>
        <w:trPr>
          <w:trHeight w:val="458" w:hRule="atLeast"/>
        </w:trPr>
        <w:tc>
          <w:tcPr>
            <w:tcW w:w="2628" w:type="dxa"/>
          </w:tcPr>
          <w:p>
            <w:pPr>
              <w:pStyle w:val="TableParagraph"/>
              <w:ind w:left="107"/>
              <w:rPr>
                <w:sz w:val="20"/>
              </w:rPr>
            </w:pPr>
            <w:r>
              <w:rPr>
                <w:sz w:val="20"/>
              </w:rPr>
              <w:t>61.</w:t>
            </w:r>
            <w:r>
              <w:rPr>
                <w:spacing w:val="54"/>
                <w:sz w:val="20"/>
              </w:rPr>
              <w:t> </w:t>
            </w:r>
            <w:r>
              <w:rPr>
                <w:sz w:val="20"/>
              </w:rPr>
              <w:t>1,1-Dichloroethylene</w:t>
            </w:r>
          </w:p>
        </w:tc>
        <w:tc>
          <w:tcPr>
            <w:tcW w:w="1260" w:type="dxa"/>
          </w:tcPr>
          <w:p>
            <w:pPr>
              <w:pStyle w:val="TableParagraph"/>
              <w:ind w:left="108"/>
              <w:rPr>
                <w:sz w:val="20"/>
              </w:rPr>
            </w:pPr>
            <w:r>
              <w:rPr>
                <w:sz w:val="20"/>
              </w:rPr>
              <w:t>0.007</w:t>
            </w:r>
          </w:p>
        </w:tc>
        <w:tc>
          <w:tcPr>
            <w:tcW w:w="1171" w:type="dxa"/>
          </w:tcPr>
          <w:p>
            <w:pPr>
              <w:pStyle w:val="TableParagraph"/>
              <w:ind w:left="108"/>
              <w:rPr>
                <w:sz w:val="20"/>
              </w:rPr>
            </w:pPr>
            <w:r>
              <w:rPr>
                <w:sz w:val="20"/>
              </w:rPr>
              <w:t>0.007</w:t>
            </w:r>
          </w:p>
        </w:tc>
        <w:tc>
          <w:tcPr>
            <w:tcW w:w="8118" w:type="dxa"/>
          </w:tcPr>
          <w:p>
            <w:pPr>
              <w:pStyle w:val="TableParagraph"/>
              <w:spacing w:line="228" w:lineRule="exact" w:before="2"/>
              <w:ind w:left="106"/>
              <w:rPr>
                <w:sz w:val="20"/>
              </w:rPr>
            </w:pPr>
            <w:r>
              <w:rPr>
                <w:sz w:val="20"/>
              </w:rPr>
              <w:t>Some people who drink water containing 1,1-dichloroethylene in excess of the MCL over many years could experience problems with their liver.</w:t>
            </w:r>
          </w:p>
        </w:tc>
      </w:tr>
      <w:tr>
        <w:trPr>
          <w:trHeight w:val="461" w:hRule="atLeast"/>
        </w:trPr>
        <w:tc>
          <w:tcPr>
            <w:tcW w:w="2628" w:type="dxa"/>
          </w:tcPr>
          <w:p>
            <w:pPr>
              <w:pStyle w:val="TableParagraph"/>
              <w:ind w:left="107"/>
              <w:rPr>
                <w:sz w:val="20"/>
              </w:rPr>
            </w:pPr>
            <w:r>
              <w:rPr>
                <w:sz w:val="20"/>
              </w:rPr>
              <w:t>62.</w:t>
            </w:r>
            <w:r>
              <w:rPr>
                <w:spacing w:val="53"/>
                <w:sz w:val="20"/>
              </w:rPr>
              <w:t> </w:t>
            </w:r>
            <w:r>
              <w:rPr>
                <w:sz w:val="20"/>
              </w:rPr>
              <w:t>cis-1,2-</w:t>
            </w:r>
          </w:p>
          <w:p>
            <w:pPr>
              <w:pStyle w:val="TableParagraph"/>
              <w:spacing w:line="213" w:lineRule="exact" w:before="1"/>
              <w:ind w:left="107"/>
              <w:rPr>
                <w:sz w:val="20"/>
              </w:rPr>
            </w:pPr>
            <w:r>
              <w:rPr>
                <w:sz w:val="20"/>
              </w:rPr>
              <w:t>Dichloroethylene</w:t>
            </w:r>
          </w:p>
        </w:tc>
        <w:tc>
          <w:tcPr>
            <w:tcW w:w="1260" w:type="dxa"/>
          </w:tcPr>
          <w:p>
            <w:pPr>
              <w:pStyle w:val="TableParagraph"/>
              <w:ind w:left="108"/>
              <w:rPr>
                <w:sz w:val="20"/>
              </w:rPr>
            </w:pPr>
            <w:r>
              <w:rPr>
                <w:sz w:val="20"/>
              </w:rPr>
              <w:t>0.07</w:t>
            </w:r>
          </w:p>
        </w:tc>
        <w:tc>
          <w:tcPr>
            <w:tcW w:w="1171" w:type="dxa"/>
          </w:tcPr>
          <w:p>
            <w:pPr>
              <w:pStyle w:val="TableParagraph"/>
              <w:ind w:left="108"/>
              <w:rPr>
                <w:sz w:val="20"/>
              </w:rPr>
            </w:pPr>
            <w:r>
              <w:rPr>
                <w:sz w:val="20"/>
              </w:rPr>
              <w:t>0.07</w:t>
            </w:r>
          </w:p>
        </w:tc>
        <w:tc>
          <w:tcPr>
            <w:tcW w:w="8118" w:type="dxa"/>
          </w:tcPr>
          <w:p>
            <w:pPr>
              <w:pStyle w:val="TableParagraph"/>
              <w:spacing w:line="230" w:lineRule="exact"/>
              <w:ind w:left="106"/>
              <w:rPr>
                <w:sz w:val="20"/>
              </w:rPr>
            </w:pPr>
            <w:r>
              <w:rPr>
                <w:sz w:val="20"/>
              </w:rPr>
              <w:t>Some people who drink water containing cis-1,2-dichloroethylene in excess of the MCL over many years could experience problems with their liver.</w:t>
            </w:r>
          </w:p>
        </w:tc>
      </w:tr>
      <w:tr>
        <w:trPr>
          <w:trHeight w:val="460" w:hRule="atLeast"/>
        </w:trPr>
        <w:tc>
          <w:tcPr>
            <w:tcW w:w="2628" w:type="dxa"/>
          </w:tcPr>
          <w:p>
            <w:pPr>
              <w:pStyle w:val="TableParagraph"/>
              <w:spacing w:line="230" w:lineRule="exact"/>
              <w:ind w:left="107"/>
              <w:rPr>
                <w:sz w:val="20"/>
              </w:rPr>
            </w:pPr>
            <w:r>
              <w:rPr>
                <w:sz w:val="20"/>
              </w:rPr>
              <w:t>63. trans-1,2- </w:t>
            </w:r>
            <w:r>
              <w:rPr>
                <w:w w:val="95"/>
                <w:sz w:val="20"/>
              </w:rPr>
              <w:t>Dichloroethylene</w:t>
            </w:r>
          </w:p>
        </w:tc>
        <w:tc>
          <w:tcPr>
            <w:tcW w:w="1260" w:type="dxa"/>
          </w:tcPr>
          <w:p>
            <w:pPr>
              <w:pStyle w:val="TableParagraph"/>
              <w:ind w:left="108"/>
              <w:rPr>
                <w:sz w:val="20"/>
              </w:rPr>
            </w:pPr>
            <w:r>
              <w:rPr>
                <w:sz w:val="20"/>
              </w:rPr>
              <w:t>0.1</w:t>
            </w:r>
          </w:p>
        </w:tc>
        <w:tc>
          <w:tcPr>
            <w:tcW w:w="1171" w:type="dxa"/>
          </w:tcPr>
          <w:p>
            <w:pPr>
              <w:pStyle w:val="TableParagraph"/>
              <w:ind w:left="108"/>
              <w:rPr>
                <w:sz w:val="20"/>
              </w:rPr>
            </w:pPr>
            <w:r>
              <w:rPr>
                <w:sz w:val="20"/>
              </w:rPr>
              <w:t>0.1</w:t>
            </w:r>
          </w:p>
        </w:tc>
        <w:tc>
          <w:tcPr>
            <w:tcW w:w="8118" w:type="dxa"/>
          </w:tcPr>
          <w:p>
            <w:pPr>
              <w:pStyle w:val="TableParagraph"/>
              <w:spacing w:line="230" w:lineRule="exact"/>
              <w:ind w:left="106" w:right="277"/>
              <w:rPr>
                <w:sz w:val="20"/>
              </w:rPr>
            </w:pPr>
            <w:r>
              <w:rPr>
                <w:sz w:val="20"/>
              </w:rPr>
              <w:t>Some people who drink water containing trans-1,2-dichlorethylene well in excess of the MCL over many years could experience problems with their liver.</w:t>
            </w:r>
          </w:p>
        </w:tc>
      </w:tr>
      <w:tr>
        <w:trPr>
          <w:trHeight w:val="460" w:hRule="atLeast"/>
        </w:trPr>
        <w:tc>
          <w:tcPr>
            <w:tcW w:w="2628" w:type="dxa"/>
          </w:tcPr>
          <w:p>
            <w:pPr>
              <w:pStyle w:val="TableParagraph"/>
              <w:ind w:left="107"/>
              <w:rPr>
                <w:sz w:val="20"/>
              </w:rPr>
            </w:pPr>
            <w:r>
              <w:rPr>
                <w:sz w:val="20"/>
              </w:rPr>
              <w:t>64.</w:t>
            </w:r>
            <w:r>
              <w:rPr>
                <w:spacing w:val="53"/>
                <w:sz w:val="20"/>
              </w:rPr>
              <w:t> </w:t>
            </w:r>
            <w:r>
              <w:rPr>
                <w:sz w:val="20"/>
              </w:rPr>
              <w:t>Dichloromethane</w:t>
            </w:r>
          </w:p>
        </w:tc>
        <w:tc>
          <w:tcPr>
            <w:tcW w:w="1260" w:type="dxa"/>
          </w:tcPr>
          <w:p>
            <w:pPr>
              <w:pStyle w:val="TableParagraph"/>
              <w:ind w:left="108"/>
              <w:rPr>
                <w:sz w:val="20"/>
              </w:rPr>
            </w:pPr>
            <w:r>
              <w:rPr>
                <w:sz w:val="20"/>
              </w:rPr>
              <w:t>Zero</w:t>
            </w:r>
          </w:p>
        </w:tc>
        <w:tc>
          <w:tcPr>
            <w:tcW w:w="1171" w:type="dxa"/>
          </w:tcPr>
          <w:p>
            <w:pPr>
              <w:pStyle w:val="TableParagraph"/>
              <w:ind w:left="108"/>
              <w:rPr>
                <w:sz w:val="20"/>
              </w:rPr>
            </w:pPr>
            <w:r>
              <w:rPr>
                <w:sz w:val="20"/>
              </w:rPr>
              <w:t>0.005</w:t>
            </w:r>
          </w:p>
        </w:tc>
        <w:tc>
          <w:tcPr>
            <w:tcW w:w="8118" w:type="dxa"/>
          </w:tcPr>
          <w:p>
            <w:pPr>
              <w:pStyle w:val="TableParagraph"/>
              <w:spacing w:line="230" w:lineRule="exact"/>
              <w:ind w:left="106" w:right="122"/>
              <w:rPr>
                <w:sz w:val="20"/>
              </w:rPr>
            </w:pPr>
            <w:r>
              <w:rPr>
                <w:sz w:val="20"/>
              </w:rPr>
              <w:t>Some people who drink water containing dichloromethane in excess of the MCL over many years could have liver problems and may have an increased risk of getting cancer.</w:t>
            </w:r>
          </w:p>
        </w:tc>
      </w:tr>
      <w:tr>
        <w:trPr>
          <w:trHeight w:val="460" w:hRule="atLeast"/>
        </w:trPr>
        <w:tc>
          <w:tcPr>
            <w:tcW w:w="2628" w:type="dxa"/>
          </w:tcPr>
          <w:p>
            <w:pPr>
              <w:pStyle w:val="TableParagraph"/>
              <w:ind w:left="107"/>
              <w:rPr>
                <w:sz w:val="20"/>
              </w:rPr>
            </w:pPr>
            <w:r>
              <w:rPr>
                <w:sz w:val="20"/>
              </w:rPr>
              <w:t>65.</w:t>
            </w:r>
            <w:r>
              <w:rPr>
                <w:spacing w:val="54"/>
                <w:sz w:val="20"/>
              </w:rPr>
              <w:t> </w:t>
            </w:r>
            <w:r>
              <w:rPr>
                <w:sz w:val="20"/>
              </w:rPr>
              <w:t>1,2-Dichloropropane</w:t>
            </w:r>
          </w:p>
        </w:tc>
        <w:tc>
          <w:tcPr>
            <w:tcW w:w="1260" w:type="dxa"/>
          </w:tcPr>
          <w:p>
            <w:pPr>
              <w:pStyle w:val="TableParagraph"/>
              <w:ind w:left="108"/>
              <w:rPr>
                <w:sz w:val="20"/>
              </w:rPr>
            </w:pPr>
            <w:r>
              <w:rPr>
                <w:sz w:val="20"/>
              </w:rPr>
              <w:t>Zero</w:t>
            </w:r>
          </w:p>
        </w:tc>
        <w:tc>
          <w:tcPr>
            <w:tcW w:w="1171" w:type="dxa"/>
          </w:tcPr>
          <w:p>
            <w:pPr>
              <w:pStyle w:val="TableParagraph"/>
              <w:ind w:left="108"/>
              <w:rPr>
                <w:sz w:val="20"/>
              </w:rPr>
            </w:pPr>
            <w:r>
              <w:rPr>
                <w:sz w:val="20"/>
              </w:rPr>
              <w:t>0.005</w:t>
            </w:r>
          </w:p>
        </w:tc>
        <w:tc>
          <w:tcPr>
            <w:tcW w:w="8118" w:type="dxa"/>
          </w:tcPr>
          <w:p>
            <w:pPr>
              <w:pStyle w:val="TableParagraph"/>
              <w:spacing w:line="230" w:lineRule="exact"/>
              <w:ind w:left="106"/>
              <w:rPr>
                <w:sz w:val="20"/>
              </w:rPr>
            </w:pPr>
            <w:r>
              <w:rPr>
                <w:sz w:val="20"/>
              </w:rPr>
              <w:t>Some people who drink water containing 1,2-dichloropropane in excess of the MCL over many years may have an increased risk of getting cancer.</w:t>
            </w:r>
          </w:p>
        </w:tc>
      </w:tr>
      <w:tr>
        <w:trPr>
          <w:trHeight w:val="457" w:hRule="atLeast"/>
        </w:trPr>
        <w:tc>
          <w:tcPr>
            <w:tcW w:w="2628" w:type="dxa"/>
          </w:tcPr>
          <w:p>
            <w:pPr>
              <w:pStyle w:val="TableParagraph"/>
              <w:ind w:left="107"/>
              <w:rPr>
                <w:sz w:val="20"/>
              </w:rPr>
            </w:pPr>
            <w:r>
              <w:rPr>
                <w:sz w:val="20"/>
              </w:rPr>
              <w:t>66.</w:t>
            </w:r>
            <w:r>
              <w:rPr>
                <w:spacing w:val="55"/>
                <w:sz w:val="20"/>
              </w:rPr>
              <w:t> </w:t>
            </w:r>
            <w:r>
              <w:rPr>
                <w:sz w:val="20"/>
              </w:rPr>
              <w:t>Ethylbenzene</w:t>
            </w:r>
          </w:p>
        </w:tc>
        <w:tc>
          <w:tcPr>
            <w:tcW w:w="1260" w:type="dxa"/>
          </w:tcPr>
          <w:p>
            <w:pPr>
              <w:pStyle w:val="TableParagraph"/>
              <w:ind w:left="108"/>
              <w:rPr>
                <w:sz w:val="20"/>
              </w:rPr>
            </w:pPr>
            <w:r>
              <w:rPr>
                <w:sz w:val="20"/>
              </w:rPr>
              <w:t>0.7</w:t>
            </w:r>
          </w:p>
        </w:tc>
        <w:tc>
          <w:tcPr>
            <w:tcW w:w="1171" w:type="dxa"/>
          </w:tcPr>
          <w:p>
            <w:pPr>
              <w:pStyle w:val="TableParagraph"/>
              <w:ind w:left="108"/>
              <w:rPr>
                <w:sz w:val="20"/>
              </w:rPr>
            </w:pPr>
            <w:r>
              <w:rPr>
                <w:sz w:val="20"/>
              </w:rPr>
              <w:t>0.7</w:t>
            </w:r>
          </w:p>
        </w:tc>
        <w:tc>
          <w:tcPr>
            <w:tcW w:w="8118" w:type="dxa"/>
          </w:tcPr>
          <w:p>
            <w:pPr>
              <w:pStyle w:val="TableParagraph"/>
              <w:spacing w:line="230" w:lineRule="exact"/>
              <w:ind w:left="106"/>
              <w:rPr>
                <w:sz w:val="20"/>
              </w:rPr>
            </w:pPr>
            <w:r>
              <w:rPr>
                <w:sz w:val="20"/>
              </w:rPr>
              <w:t>Some people who drink water containing ethylbenzene well in excess of the MCL over many years could experience problems with their liver or kidneys.</w:t>
            </w:r>
          </w:p>
        </w:tc>
      </w:tr>
      <w:tr>
        <w:trPr>
          <w:trHeight w:val="458" w:hRule="atLeast"/>
        </w:trPr>
        <w:tc>
          <w:tcPr>
            <w:tcW w:w="2628" w:type="dxa"/>
          </w:tcPr>
          <w:p>
            <w:pPr>
              <w:pStyle w:val="TableParagraph"/>
              <w:ind w:left="107"/>
              <w:rPr>
                <w:sz w:val="20"/>
              </w:rPr>
            </w:pPr>
            <w:r>
              <w:rPr>
                <w:sz w:val="20"/>
              </w:rPr>
              <w:t>67. Styrene</w:t>
            </w:r>
          </w:p>
        </w:tc>
        <w:tc>
          <w:tcPr>
            <w:tcW w:w="1260" w:type="dxa"/>
          </w:tcPr>
          <w:p>
            <w:pPr>
              <w:pStyle w:val="TableParagraph"/>
              <w:ind w:left="108"/>
              <w:rPr>
                <w:sz w:val="20"/>
              </w:rPr>
            </w:pPr>
            <w:r>
              <w:rPr>
                <w:sz w:val="20"/>
              </w:rPr>
              <w:t>0.1</w:t>
            </w:r>
          </w:p>
        </w:tc>
        <w:tc>
          <w:tcPr>
            <w:tcW w:w="1171" w:type="dxa"/>
          </w:tcPr>
          <w:p>
            <w:pPr>
              <w:pStyle w:val="TableParagraph"/>
              <w:ind w:left="108"/>
              <w:rPr>
                <w:sz w:val="20"/>
              </w:rPr>
            </w:pPr>
            <w:r>
              <w:rPr>
                <w:sz w:val="20"/>
              </w:rPr>
              <w:t>0.1</w:t>
            </w:r>
          </w:p>
        </w:tc>
        <w:tc>
          <w:tcPr>
            <w:tcW w:w="8118" w:type="dxa"/>
          </w:tcPr>
          <w:p>
            <w:pPr>
              <w:pStyle w:val="TableParagraph"/>
              <w:spacing w:line="228" w:lineRule="exact" w:before="2"/>
              <w:ind w:left="106" w:right="356"/>
              <w:rPr>
                <w:sz w:val="20"/>
              </w:rPr>
            </w:pPr>
            <w:r>
              <w:rPr>
                <w:sz w:val="20"/>
              </w:rPr>
              <w:t>Some people who drink water containing styrene well in excess of the MCL over many years could have problems with their liver, kidneys, or circulatory system.</w:t>
            </w:r>
          </w:p>
        </w:tc>
      </w:tr>
      <w:tr>
        <w:trPr>
          <w:trHeight w:val="691" w:hRule="atLeast"/>
        </w:trPr>
        <w:tc>
          <w:tcPr>
            <w:tcW w:w="2628" w:type="dxa"/>
          </w:tcPr>
          <w:p>
            <w:pPr>
              <w:pStyle w:val="TableParagraph"/>
              <w:ind w:left="107"/>
              <w:rPr>
                <w:sz w:val="20"/>
              </w:rPr>
            </w:pPr>
            <w:r>
              <w:rPr>
                <w:sz w:val="20"/>
              </w:rPr>
              <w:t>68.</w:t>
            </w:r>
            <w:r>
              <w:rPr>
                <w:spacing w:val="53"/>
                <w:sz w:val="20"/>
              </w:rPr>
              <w:t> </w:t>
            </w:r>
            <w:r>
              <w:rPr>
                <w:sz w:val="20"/>
              </w:rPr>
              <w:t>Tetrachloroethylene</w:t>
            </w:r>
          </w:p>
        </w:tc>
        <w:tc>
          <w:tcPr>
            <w:tcW w:w="1260" w:type="dxa"/>
          </w:tcPr>
          <w:p>
            <w:pPr>
              <w:pStyle w:val="TableParagraph"/>
              <w:ind w:left="108"/>
              <w:rPr>
                <w:sz w:val="20"/>
              </w:rPr>
            </w:pPr>
            <w:r>
              <w:rPr>
                <w:sz w:val="20"/>
              </w:rPr>
              <w:t>Zero</w:t>
            </w:r>
          </w:p>
        </w:tc>
        <w:tc>
          <w:tcPr>
            <w:tcW w:w="1171" w:type="dxa"/>
          </w:tcPr>
          <w:p>
            <w:pPr>
              <w:pStyle w:val="TableParagraph"/>
              <w:ind w:left="108"/>
              <w:rPr>
                <w:sz w:val="20"/>
              </w:rPr>
            </w:pPr>
            <w:r>
              <w:rPr>
                <w:sz w:val="20"/>
              </w:rPr>
              <w:t>0.005</w:t>
            </w:r>
          </w:p>
        </w:tc>
        <w:tc>
          <w:tcPr>
            <w:tcW w:w="8118" w:type="dxa"/>
          </w:tcPr>
          <w:p>
            <w:pPr>
              <w:pStyle w:val="TableParagraph"/>
              <w:ind w:left="106"/>
              <w:rPr>
                <w:sz w:val="20"/>
              </w:rPr>
            </w:pPr>
            <w:r>
              <w:rPr>
                <w:sz w:val="20"/>
              </w:rPr>
              <w:t>Some people who drink water containing tetrachloroethylene in excess of the MCL over</w:t>
            </w:r>
          </w:p>
          <w:p>
            <w:pPr>
              <w:pStyle w:val="TableParagraph"/>
              <w:spacing w:line="230" w:lineRule="atLeast" w:before="1"/>
              <w:ind w:left="106" w:right="122"/>
              <w:rPr>
                <w:sz w:val="20"/>
              </w:rPr>
            </w:pPr>
            <w:r>
              <w:rPr>
                <w:sz w:val="20"/>
              </w:rPr>
              <w:t>many years could have problems with their liver, and may have an increased risk of getting cancer.</w:t>
            </w:r>
          </w:p>
        </w:tc>
      </w:tr>
      <w:tr>
        <w:trPr>
          <w:trHeight w:val="460" w:hRule="atLeast"/>
        </w:trPr>
        <w:tc>
          <w:tcPr>
            <w:tcW w:w="2628" w:type="dxa"/>
          </w:tcPr>
          <w:p>
            <w:pPr>
              <w:pStyle w:val="TableParagraph"/>
              <w:ind w:left="107"/>
              <w:rPr>
                <w:sz w:val="20"/>
              </w:rPr>
            </w:pPr>
            <w:r>
              <w:rPr>
                <w:sz w:val="20"/>
              </w:rPr>
              <w:t>69.</w:t>
            </w:r>
            <w:r>
              <w:rPr>
                <w:spacing w:val="54"/>
                <w:sz w:val="20"/>
              </w:rPr>
              <w:t> </w:t>
            </w:r>
            <w:r>
              <w:rPr>
                <w:sz w:val="20"/>
              </w:rPr>
              <w:t>Toluene</w:t>
            </w:r>
          </w:p>
        </w:tc>
        <w:tc>
          <w:tcPr>
            <w:tcW w:w="1260" w:type="dxa"/>
          </w:tcPr>
          <w:p>
            <w:pPr>
              <w:pStyle w:val="TableParagraph"/>
              <w:ind w:left="108"/>
              <w:rPr>
                <w:sz w:val="20"/>
              </w:rPr>
            </w:pPr>
            <w:r>
              <w:rPr>
                <w:w w:val="99"/>
                <w:sz w:val="20"/>
              </w:rPr>
              <w:t>1</w:t>
            </w:r>
          </w:p>
        </w:tc>
        <w:tc>
          <w:tcPr>
            <w:tcW w:w="1171" w:type="dxa"/>
          </w:tcPr>
          <w:p>
            <w:pPr>
              <w:pStyle w:val="TableParagraph"/>
              <w:ind w:left="108"/>
              <w:rPr>
                <w:sz w:val="20"/>
              </w:rPr>
            </w:pPr>
            <w:r>
              <w:rPr>
                <w:w w:val="99"/>
                <w:sz w:val="20"/>
              </w:rPr>
              <w:t>1</w:t>
            </w:r>
          </w:p>
        </w:tc>
        <w:tc>
          <w:tcPr>
            <w:tcW w:w="8118" w:type="dxa"/>
          </w:tcPr>
          <w:p>
            <w:pPr>
              <w:pStyle w:val="TableParagraph"/>
              <w:spacing w:line="230" w:lineRule="exact"/>
              <w:ind w:left="106" w:right="355"/>
              <w:rPr>
                <w:sz w:val="20"/>
              </w:rPr>
            </w:pPr>
            <w:r>
              <w:rPr>
                <w:sz w:val="20"/>
              </w:rPr>
              <w:t>Some people who drink water containing toluene well in excess of the MCL over many years could have problems with their nervous system, kidneys, or liver.</w:t>
            </w:r>
          </w:p>
        </w:tc>
      </w:tr>
      <w:tr>
        <w:trPr>
          <w:trHeight w:val="458" w:hRule="atLeast"/>
        </w:trPr>
        <w:tc>
          <w:tcPr>
            <w:tcW w:w="2628" w:type="dxa"/>
          </w:tcPr>
          <w:p>
            <w:pPr>
              <w:pStyle w:val="TableParagraph"/>
              <w:ind w:left="107"/>
              <w:rPr>
                <w:sz w:val="20"/>
              </w:rPr>
            </w:pPr>
            <w:r>
              <w:rPr>
                <w:sz w:val="20"/>
              </w:rPr>
              <w:t>70. 1,2,4-</w:t>
            </w:r>
          </w:p>
          <w:p>
            <w:pPr>
              <w:pStyle w:val="TableParagraph"/>
              <w:spacing w:line="211" w:lineRule="exact"/>
              <w:ind w:left="107"/>
              <w:rPr>
                <w:sz w:val="20"/>
              </w:rPr>
            </w:pPr>
            <w:r>
              <w:rPr>
                <w:sz w:val="20"/>
              </w:rPr>
              <w:t>Trichlorobenzene</w:t>
            </w:r>
          </w:p>
        </w:tc>
        <w:tc>
          <w:tcPr>
            <w:tcW w:w="1260" w:type="dxa"/>
          </w:tcPr>
          <w:p>
            <w:pPr>
              <w:pStyle w:val="TableParagraph"/>
              <w:ind w:left="108"/>
              <w:rPr>
                <w:sz w:val="20"/>
              </w:rPr>
            </w:pPr>
            <w:r>
              <w:rPr>
                <w:sz w:val="20"/>
              </w:rPr>
              <w:t>0.07</w:t>
            </w:r>
          </w:p>
        </w:tc>
        <w:tc>
          <w:tcPr>
            <w:tcW w:w="1171" w:type="dxa"/>
          </w:tcPr>
          <w:p>
            <w:pPr>
              <w:pStyle w:val="TableParagraph"/>
              <w:ind w:left="108"/>
              <w:rPr>
                <w:sz w:val="20"/>
              </w:rPr>
            </w:pPr>
            <w:r>
              <w:rPr>
                <w:sz w:val="20"/>
              </w:rPr>
              <w:t>0.07</w:t>
            </w:r>
          </w:p>
        </w:tc>
        <w:tc>
          <w:tcPr>
            <w:tcW w:w="8118" w:type="dxa"/>
          </w:tcPr>
          <w:p>
            <w:pPr>
              <w:pStyle w:val="TableParagraph"/>
              <w:spacing w:line="230" w:lineRule="exact"/>
              <w:ind w:left="106" w:right="122"/>
              <w:rPr>
                <w:sz w:val="20"/>
              </w:rPr>
            </w:pPr>
            <w:r>
              <w:rPr>
                <w:sz w:val="20"/>
              </w:rPr>
              <w:t>Some people who drink water containing 1,2,4-trichlorobenzene well in excess of the MCL over many years could experience changes in their adrenal glands.</w:t>
            </w:r>
          </w:p>
        </w:tc>
      </w:tr>
      <w:tr>
        <w:trPr>
          <w:trHeight w:val="688" w:hRule="atLeast"/>
        </w:trPr>
        <w:tc>
          <w:tcPr>
            <w:tcW w:w="2628" w:type="dxa"/>
          </w:tcPr>
          <w:p>
            <w:pPr>
              <w:pStyle w:val="TableParagraph"/>
              <w:ind w:left="107"/>
              <w:rPr>
                <w:sz w:val="20"/>
              </w:rPr>
            </w:pPr>
            <w:r>
              <w:rPr>
                <w:sz w:val="20"/>
              </w:rPr>
              <w:t>71.</w:t>
            </w:r>
            <w:r>
              <w:rPr>
                <w:spacing w:val="53"/>
                <w:sz w:val="20"/>
              </w:rPr>
              <w:t> </w:t>
            </w:r>
            <w:r>
              <w:rPr>
                <w:sz w:val="20"/>
              </w:rPr>
              <w:t>1,1,1-Trichloroethane</w:t>
            </w:r>
          </w:p>
        </w:tc>
        <w:tc>
          <w:tcPr>
            <w:tcW w:w="1260" w:type="dxa"/>
          </w:tcPr>
          <w:p>
            <w:pPr>
              <w:pStyle w:val="TableParagraph"/>
              <w:ind w:left="108"/>
              <w:rPr>
                <w:sz w:val="20"/>
              </w:rPr>
            </w:pPr>
            <w:r>
              <w:rPr>
                <w:sz w:val="20"/>
              </w:rPr>
              <w:t>0.2</w:t>
            </w:r>
          </w:p>
        </w:tc>
        <w:tc>
          <w:tcPr>
            <w:tcW w:w="1171" w:type="dxa"/>
          </w:tcPr>
          <w:p>
            <w:pPr>
              <w:pStyle w:val="TableParagraph"/>
              <w:ind w:left="108"/>
              <w:rPr>
                <w:sz w:val="20"/>
              </w:rPr>
            </w:pPr>
            <w:r>
              <w:rPr>
                <w:sz w:val="20"/>
              </w:rPr>
              <w:t>0.2</w:t>
            </w:r>
          </w:p>
        </w:tc>
        <w:tc>
          <w:tcPr>
            <w:tcW w:w="8118" w:type="dxa"/>
          </w:tcPr>
          <w:p>
            <w:pPr>
              <w:pStyle w:val="TableParagraph"/>
              <w:spacing w:line="237" w:lineRule="auto"/>
              <w:ind w:left="106" w:right="233"/>
              <w:rPr>
                <w:sz w:val="20"/>
              </w:rPr>
            </w:pPr>
            <w:r>
              <w:rPr>
                <w:sz w:val="20"/>
              </w:rPr>
              <w:t>Some people who drink water containing 1,1,1-trichlorethane in excess of the MCL over many years could experience problems with their liver, nervous system, or circulatory</w:t>
            </w:r>
          </w:p>
          <w:p>
            <w:pPr>
              <w:pStyle w:val="TableParagraph"/>
              <w:spacing w:line="213" w:lineRule="exact"/>
              <w:ind w:left="106"/>
              <w:rPr>
                <w:sz w:val="20"/>
              </w:rPr>
            </w:pPr>
            <w:r>
              <w:rPr>
                <w:sz w:val="20"/>
              </w:rPr>
              <w:t>system.</w:t>
            </w:r>
          </w:p>
        </w:tc>
      </w:tr>
      <w:tr>
        <w:trPr>
          <w:trHeight w:val="460" w:hRule="atLeast"/>
        </w:trPr>
        <w:tc>
          <w:tcPr>
            <w:tcW w:w="2628" w:type="dxa"/>
          </w:tcPr>
          <w:p>
            <w:pPr>
              <w:pStyle w:val="TableParagraph"/>
              <w:ind w:left="107"/>
              <w:rPr>
                <w:sz w:val="20"/>
              </w:rPr>
            </w:pPr>
            <w:r>
              <w:rPr>
                <w:sz w:val="20"/>
              </w:rPr>
              <w:t>72.</w:t>
            </w:r>
            <w:r>
              <w:rPr>
                <w:spacing w:val="53"/>
                <w:sz w:val="20"/>
              </w:rPr>
              <w:t> </w:t>
            </w:r>
            <w:r>
              <w:rPr>
                <w:sz w:val="20"/>
              </w:rPr>
              <w:t>1,1,2-Trichloroethane</w:t>
            </w:r>
          </w:p>
        </w:tc>
        <w:tc>
          <w:tcPr>
            <w:tcW w:w="1260" w:type="dxa"/>
          </w:tcPr>
          <w:p>
            <w:pPr>
              <w:pStyle w:val="TableParagraph"/>
              <w:ind w:left="108"/>
              <w:rPr>
                <w:sz w:val="20"/>
              </w:rPr>
            </w:pPr>
            <w:r>
              <w:rPr>
                <w:sz w:val="20"/>
              </w:rPr>
              <w:t>0.003</w:t>
            </w:r>
          </w:p>
        </w:tc>
        <w:tc>
          <w:tcPr>
            <w:tcW w:w="1171" w:type="dxa"/>
          </w:tcPr>
          <w:p>
            <w:pPr>
              <w:pStyle w:val="TableParagraph"/>
              <w:ind w:left="108"/>
              <w:rPr>
                <w:sz w:val="20"/>
              </w:rPr>
            </w:pPr>
            <w:r>
              <w:rPr>
                <w:sz w:val="20"/>
              </w:rPr>
              <w:t>0.005</w:t>
            </w:r>
          </w:p>
        </w:tc>
        <w:tc>
          <w:tcPr>
            <w:tcW w:w="8118" w:type="dxa"/>
          </w:tcPr>
          <w:p>
            <w:pPr>
              <w:pStyle w:val="TableParagraph"/>
              <w:spacing w:line="230" w:lineRule="exact"/>
              <w:ind w:left="106" w:right="277"/>
              <w:rPr>
                <w:sz w:val="20"/>
              </w:rPr>
            </w:pPr>
            <w:r>
              <w:rPr>
                <w:sz w:val="20"/>
              </w:rPr>
              <w:t>Some people who drink water containing 1,1,2-trichlorethane well in excess of the MCL over many years could have problems with their liver, kidneys, or immune systems.</w:t>
            </w:r>
          </w:p>
        </w:tc>
      </w:tr>
      <w:tr>
        <w:trPr>
          <w:trHeight w:val="691" w:hRule="atLeast"/>
        </w:trPr>
        <w:tc>
          <w:tcPr>
            <w:tcW w:w="2628" w:type="dxa"/>
          </w:tcPr>
          <w:p>
            <w:pPr>
              <w:pStyle w:val="TableParagraph"/>
              <w:spacing w:line="228" w:lineRule="exact"/>
              <w:ind w:left="107"/>
              <w:rPr>
                <w:sz w:val="20"/>
              </w:rPr>
            </w:pPr>
            <w:r>
              <w:rPr>
                <w:sz w:val="20"/>
              </w:rPr>
              <w:t>73.</w:t>
            </w:r>
            <w:r>
              <w:rPr>
                <w:spacing w:val="53"/>
                <w:sz w:val="20"/>
              </w:rPr>
              <w:t> </w:t>
            </w:r>
            <w:r>
              <w:rPr>
                <w:sz w:val="20"/>
              </w:rPr>
              <w:t>Trichloroethylene</w:t>
            </w:r>
          </w:p>
        </w:tc>
        <w:tc>
          <w:tcPr>
            <w:tcW w:w="1260" w:type="dxa"/>
          </w:tcPr>
          <w:p>
            <w:pPr>
              <w:pStyle w:val="TableParagraph"/>
              <w:spacing w:line="228" w:lineRule="exact"/>
              <w:ind w:left="108"/>
              <w:rPr>
                <w:sz w:val="20"/>
              </w:rPr>
            </w:pPr>
            <w:r>
              <w:rPr>
                <w:sz w:val="20"/>
              </w:rPr>
              <w:t>Zero</w:t>
            </w:r>
          </w:p>
        </w:tc>
        <w:tc>
          <w:tcPr>
            <w:tcW w:w="1171" w:type="dxa"/>
          </w:tcPr>
          <w:p>
            <w:pPr>
              <w:pStyle w:val="TableParagraph"/>
              <w:spacing w:line="228" w:lineRule="exact"/>
              <w:ind w:left="108"/>
              <w:rPr>
                <w:sz w:val="20"/>
              </w:rPr>
            </w:pPr>
            <w:r>
              <w:rPr>
                <w:sz w:val="20"/>
              </w:rPr>
              <w:t>0.005</w:t>
            </w:r>
          </w:p>
        </w:tc>
        <w:tc>
          <w:tcPr>
            <w:tcW w:w="8118" w:type="dxa"/>
          </w:tcPr>
          <w:p>
            <w:pPr>
              <w:pStyle w:val="TableParagraph"/>
              <w:spacing w:line="230" w:lineRule="exact" w:before="1"/>
              <w:ind w:left="106" w:right="122"/>
              <w:rPr>
                <w:sz w:val="20"/>
              </w:rPr>
            </w:pPr>
            <w:r>
              <w:rPr>
                <w:sz w:val="20"/>
              </w:rPr>
              <w:t>Some people who drink water containing trichloroethylene in excess of the MCL over many years could experience problems with their liver and may have an increased risk of getting cancer.</w:t>
            </w:r>
          </w:p>
        </w:tc>
      </w:tr>
      <w:tr>
        <w:trPr>
          <w:trHeight w:val="460" w:hRule="atLeast"/>
        </w:trPr>
        <w:tc>
          <w:tcPr>
            <w:tcW w:w="2628" w:type="dxa"/>
          </w:tcPr>
          <w:p>
            <w:pPr>
              <w:pStyle w:val="TableParagraph"/>
              <w:ind w:left="107"/>
              <w:rPr>
                <w:sz w:val="20"/>
              </w:rPr>
            </w:pPr>
            <w:r>
              <w:rPr>
                <w:sz w:val="20"/>
              </w:rPr>
              <w:t>74. Vinyl chloride</w:t>
            </w:r>
          </w:p>
        </w:tc>
        <w:tc>
          <w:tcPr>
            <w:tcW w:w="1260" w:type="dxa"/>
          </w:tcPr>
          <w:p>
            <w:pPr>
              <w:pStyle w:val="TableParagraph"/>
              <w:ind w:left="108"/>
              <w:rPr>
                <w:sz w:val="20"/>
              </w:rPr>
            </w:pPr>
            <w:r>
              <w:rPr>
                <w:sz w:val="20"/>
              </w:rPr>
              <w:t>Zero</w:t>
            </w:r>
          </w:p>
        </w:tc>
        <w:tc>
          <w:tcPr>
            <w:tcW w:w="1171" w:type="dxa"/>
          </w:tcPr>
          <w:p>
            <w:pPr>
              <w:pStyle w:val="TableParagraph"/>
              <w:ind w:left="108"/>
              <w:rPr>
                <w:sz w:val="20"/>
              </w:rPr>
            </w:pPr>
            <w:r>
              <w:rPr>
                <w:sz w:val="20"/>
              </w:rPr>
              <w:t>0.002</w:t>
            </w:r>
          </w:p>
        </w:tc>
        <w:tc>
          <w:tcPr>
            <w:tcW w:w="8118" w:type="dxa"/>
          </w:tcPr>
          <w:p>
            <w:pPr>
              <w:pStyle w:val="TableParagraph"/>
              <w:spacing w:line="230" w:lineRule="exact"/>
              <w:ind w:left="106" w:right="255"/>
              <w:rPr>
                <w:sz w:val="20"/>
              </w:rPr>
            </w:pPr>
            <w:r>
              <w:rPr>
                <w:sz w:val="20"/>
              </w:rPr>
              <w:t>Some people who drink water containing vinyl chloride in excess of the MCL over many years may have an increased risk of getting cancer.</w:t>
            </w:r>
          </w:p>
        </w:tc>
      </w:tr>
    </w:tbl>
    <w:p>
      <w:pPr>
        <w:spacing w:after="0" w:line="230" w:lineRule="exact"/>
        <w:rPr>
          <w:sz w:val="20"/>
        </w:rPr>
        <w:sectPr>
          <w:pgSz w:w="15840" w:h="12240" w:orient="landscape"/>
          <w:pgMar w:header="724" w:footer="797" w:top="1220" w:bottom="980" w:left="1220" w:right="1220"/>
        </w:sectPr>
      </w:pPr>
    </w:p>
    <w:p>
      <w:pPr>
        <w:pStyle w:val="BodyText"/>
        <w:spacing w:before="10"/>
        <w:rPr>
          <w:b/>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1260"/>
        <w:gridCol w:w="1171"/>
        <w:gridCol w:w="8118"/>
      </w:tblGrid>
      <w:tr>
        <w:trPr>
          <w:trHeight w:val="505" w:hRule="atLeast"/>
        </w:trPr>
        <w:tc>
          <w:tcPr>
            <w:tcW w:w="2628" w:type="dxa"/>
          </w:tcPr>
          <w:p>
            <w:pPr>
              <w:pStyle w:val="TableParagraph"/>
              <w:spacing w:line="248" w:lineRule="exact"/>
              <w:ind w:left="107"/>
              <w:rPr>
                <w:b/>
                <w:sz w:val="22"/>
              </w:rPr>
            </w:pPr>
            <w:r>
              <w:rPr>
                <w:b/>
                <w:sz w:val="22"/>
              </w:rPr>
              <w:t>Contaminant</w:t>
            </w:r>
          </w:p>
        </w:tc>
        <w:tc>
          <w:tcPr>
            <w:tcW w:w="1260" w:type="dxa"/>
          </w:tcPr>
          <w:p>
            <w:pPr>
              <w:pStyle w:val="TableParagraph"/>
              <w:spacing w:line="248" w:lineRule="exact"/>
              <w:ind w:left="108"/>
              <w:rPr>
                <w:b/>
                <w:sz w:val="14"/>
              </w:rPr>
            </w:pPr>
            <w:r>
              <w:rPr>
                <w:b/>
                <w:sz w:val="22"/>
              </w:rPr>
              <w:t>MCLG</w:t>
            </w:r>
            <w:r>
              <w:rPr>
                <w:b/>
                <w:position w:val="8"/>
                <w:sz w:val="14"/>
              </w:rPr>
              <w:t>1</w:t>
            </w:r>
          </w:p>
          <w:p>
            <w:pPr>
              <w:pStyle w:val="TableParagraph"/>
              <w:spacing w:line="237" w:lineRule="exact" w:before="1"/>
              <w:ind w:left="108"/>
              <w:rPr>
                <w:b/>
                <w:sz w:val="22"/>
              </w:rPr>
            </w:pPr>
            <w:r>
              <w:rPr>
                <w:b/>
                <w:sz w:val="22"/>
              </w:rPr>
              <w:t>mg/L</w:t>
            </w:r>
          </w:p>
        </w:tc>
        <w:tc>
          <w:tcPr>
            <w:tcW w:w="1171" w:type="dxa"/>
          </w:tcPr>
          <w:p>
            <w:pPr>
              <w:pStyle w:val="TableParagraph"/>
              <w:spacing w:line="248" w:lineRule="exact"/>
              <w:ind w:left="108"/>
              <w:rPr>
                <w:b/>
                <w:sz w:val="14"/>
              </w:rPr>
            </w:pPr>
            <w:r>
              <w:rPr>
                <w:b/>
                <w:sz w:val="22"/>
              </w:rPr>
              <w:t>MCL</w:t>
            </w:r>
            <w:r>
              <w:rPr>
                <w:b/>
                <w:position w:val="8"/>
                <w:sz w:val="14"/>
              </w:rPr>
              <w:t>2</w:t>
            </w:r>
          </w:p>
          <w:p>
            <w:pPr>
              <w:pStyle w:val="TableParagraph"/>
              <w:spacing w:line="237" w:lineRule="exact" w:before="1"/>
              <w:ind w:left="108"/>
              <w:rPr>
                <w:b/>
                <w:sz w:val="22"/>
              </w:rPr>
            </w:pPr>
            <w:r>
              <w:rPr>
                <w:b/>
                <w:sz w:val="22"/>
              </w:rPr>
              <w:t>mg/L</w:t>
            </w:r>
          </w:p>
        </w:tc>
        <w:tc>
          <w:tcPr>
            <w:tcW w:w="8118" w:type="dxa"/>
          </w:tcPr>
          <w:p>
            <w:pPr>
              <w:pStyle w:val="TableParagraph"/>
              <w:spacing w:line="248" w:lineRule="exact"/>
              <w:ind w:left="106"/>
              <w:rPr>
                <w:b/>
                <w:sz w:val="22"/>
              </w:rPr>
            </w:pPr>
            <w:r>
              <w:rPr>
                <w:b/>
                <w:sz w:val="22"/>
              </w:rPr>
              <w:t>Standard health effects language for public notification</w:t>
            </w:r>
          </w:p>
        </w:tc>
      </w:tr>
      <w:tr>
        <w:trPr>
          <w:trHeight w:val="460" w:hRule="atLeast"/>
        </w:trPr>
        <w:tc>
          <w:tcPr>
            <w:tcW w:w="2628" w:type="dxa"/>
          </w:tcPr>
          <w:p>
            <w:pPr>
              <w:pStyle w:val="TableParagraph"/>
              <w:ind w:left="107"/>
              <w:rPr>
                <w:sz w:val="20"/>
              </w:rPr>
            </w:pPr>
            <w:r>
              <w:rPr>
                <w:sz w:val="20"/>
              </w:rPr>
              <w:t>75. Xylenes (total)</w:t>
            </w:r>
          </w:p>
        </w:tc>
        <w:tc>
          <w:tcPr>
            <w:tcW w:w="1260" w:type="dxa"/>
          </w:tcPr>
          <w:p>
            <w:pPr>
              <w:pStyle w:val="TableParagraph"/>
              <w:ind w:left="108"/>
              <w:rPr>
                <w:sz w:val="20"/>
              </w:rPr>
            </w:pPr>
            <w:r>
              <w:rPr>
                <w:sz w:val="20"/>
              </w:rPr>
              <w:t>10</w:t>
            </w:r>
          </w:p>
        </w:tc>
        <w:tc>
          <w:tcPr>
            <w:tcW w:w="1171" w:type="dxa"/>
          </w:tcPr>
          <w:p>
            <w:pPr>
              <w:pStyle w:val="TableParagraph"/>
              <w:ind w:left="108"/>
              <w:rPr>
                <w:sz w:val="20"/>
              </w:rPr>
            </w:pPr>
            <w:r>
              <w:rPr>
                <w:sz w:val="20"/>
              </w:rPr>
              <w:t>10</w:t>
            </w:r>
          </w:p>
        </w:tc>
        <w:tc>
          <w:tcPr>
            <w:tcW w:w="8118" w:type="dxa"/>
          </w:tcPr>
          <w:p>
            <w:pPr>
              <w:pStyle w:val="TableParagraph"/>
              <w:spacing w:line="230" w:lineRule="exact"/>
              <w:ind w:left="106"/>
              <w:rPr>
                <w:sz w:val="20"/>
              </w:rPr>
            </w:pPr>
            <w:r>
              <w:rPr>
                <w:sz w:val="20"/>
              </w:rPr>
              <w:t>Some people who drink water containing xylenes in excess of the MCL over many years could experience damage to their nervous system.</w:t>
            </w:r>
          </w:p>
        </w:tc>
      </w:tr>
    </w:tbl>
    <w:p>
      <w:pPr>
        <w:pStyle w:val="BodyText"/>
        <w:rPr>
          <w:b/>
          <w:sz w:val="20"/>
        </w:rPr>
      </w:pPr>
    </w:p>
    <w:p>
      <w:pPr>
        <w:pStyle w:val="BodyText"/>
        <w:spacing w:before="8"/>
        <w:rPr>
          <w:b/>
          <w:sz w:val="15"/>
        </w:rPr>
      </w:pPr>
    </w:p>
    <w:p>
      <w:pPr>
        <w:pStyle w:val="ListParagraph"/>
        <w:numPr>
          <w:ilvl w:val="3"/>
          <w:numId w:val="10"/>
        </w:numPr>
        <w:tabs>
          <w:tab w:pos="5597" w:val="left" w:leader="none"/>
        </w:tabs>
        <w:spacing w:line="240" w:lineRule="auto" w:before="93" w:after="0"/>
        <w:ind w:left="5597" w:right="0" w:hanging="358"/>
        <w:jc w:val="left"/>
        <w:rPr>
          <w:sz w:val="22"/>
        </w:rPr>
      </w:pPr>
      <w:r>
        <w:rPr>
          <w:sz w:val="22"/>
        </w:rPr>
        <w:t>Radioactive</w:t>
      </w:r>
      <w:r>
        <w:rPr>
          <w:spacing w:val="-1"/>
          <w:sz w:val="22"/>
        </w:rPr>
        <w:t> </w:t>
      </w:r>
      <w:r>
        <w:rPr>
          <w:sz w:val="22"/>
        </w:rPr>
        <w:t>Contaminants</w:t>
      </w:r>
    </w:p>
    <w:p>
      <w:pPr>
        <w:pStyle w:val="BodyText"/>
        <w:spacing w:before="3"/>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1260"/>
        <w:gridCol w:w="1171"/>
        <w:gridCol w:w="8118"/>
      </w:tblGrid>
      <w:tr>
        <w:trPr>
          <w:trHeight w:val="506" w:hRule="atLeast"/>
        </w:trPr>
        <w:tc>
          <w:tcPr>
            <w:tcW w:w="2628" w:type="dxa"/>
          </w:tcPr>
          <w:p>
            <w:pPr>
              <w:pStyle w:val="TableParagraph"/>
              <w:spacing w:line="248" w:lineRule="exact"/>
              <w:ind w:left="107"/>
              <w:rPr>
                <w:b/>
                <w:sz w:val="22"/>
              </w:rPr>
            </w:pPr>
            <w:r>
              <w:rPr>
                <w:b/>
                <w:sz w:val="22"/>
              </w:rPr>
              <w:t>Contaminant</w:t>
            </w:r>
          </w:p>
        </w:tc>
        <w:tc>
          <w:tcPr>
            <w:tcW w:w="1260" w:type="dxa"/>
          </w:tcPr>
          <w:p>
            <w:pPr>
              <w:pStyle w:val="TableParagraph"/>
              <w:spacing w:line="248" w:lineRule="exact"/>
              <w:ind w:left="108"/>
              <w:rPr>
                <w:b/>
                <w:sz w:val="14"/>
              </w:rPr>
            </w:pPr>
            <w:r>
              <w:rPr>
                <w:b/>
                <w:sz w:val="22"/>
              </w:rPr>
              <w:t>MCLG</w:t>
            </w:r>
            <w:r>
              <w:rPr>
                <w:b/>
                <w:position w:val="8"/>
                <w:sz w:val="14"/>
              </w:rPr>
              <w:t>1</w:t>
            </w:r>
          </w:p>
          <w:p>
            <w:pPr>
              <w:pStyle w:val="TableParagraph"/>
              <w:spacing w:line="238" w:lineRule="exact"/>
              <w:ind w:left="108"/>
              <w:rPr>
                <w:b/>
                <w:sz w:val="22"/>
              </w:rPr>
            </w:pPr>
            <w:r>
              <w:rPr>
                <w:b/>
                <w:sz w:val="22"/>
              </w:rPr>
              <w:t>mg/L</w:t>
            </w:r>
          </w:p>
        </w:tc>
        <w:tc>
          <w:tcPr>
            <w:tcW w:w="1171" w:type="dxa"/>
          </w:tcPr>
          <w:p>
            <w:pPr>
              <w:pStyle w:val="TableParagraph"/>
              <w:spacing w:line="248" w:lineRule="exact"/>
              <w:ind w:left="108"/>
              <w:rPr>
                <w:b/>
                <w:sz w:val="14"/>
              </w:rPr>
            </w:pPr>
            <w:r>
              <w:rPr>
                <w:b/>
                <w:sz w:val="22"/>
              </w:rPr>
              <w:t>MCL</w:t>
            </w:r>
            <w:r>
              <w:rPr>
                <w:b/>
                <w:position w:val="8"/>
                <w:sz w:val="14"/>
              </w:rPr>
              <w:t>2</w:t>
            </w:r>
          </w:p>
          <w:p>
            <w:pPr>
              <w:pStyle w:val="TableParagraph"/>
              <w:spacing w:line="238" w:lineRule="exact"/>
              <w:ind w:left="108"/>
              <w:rPr>
                <w:b/>
                <w:sz w:val="22"/>
              </w:rPr>
            </w:pPr>
            <w:r>
              <w:rPr>
                <w:b/>
                <w:sz w:val="22"/>
              </w:rPr>
              <w:t>mg/L</w:t>
            </w:r>
          </w:p>
        </w:tc>
        <w:tc>
          <w:tcPr>
            <w:tcW w:w="8118" w:type="dxa"/>
          </w:tcPr>
          <w:p>
            <w:pPr>
              <w:pStyle w:val="TableParagraph"/>
              <w:spacing w:line="248" w:lineRule="exact"/>
              <w:ind w:left="106"/>
              <w:rPr>
                <w:b/>
                <w:sz w:val="22"/>
              </w:rPr>
            </w:pPr>
            <w:r>
              <w:rPr>
                <w:b/>
                <w:sz w:val="22"/>
              </w:rPr>
              <w:t>Standard health effects language for public notification</w:t>
            </w:r>
          </w:p>
        </w:tc>
      </w:tr>
      <w:tr>
        <w:trPr>
          <w:trHeight w:val="688" w:hRule="atLeast"/>
        </w:trPr>
        <w:tc>
          <w:tcPr>
            <w:tcW w:w="2628" w:type="dxa"/>
          </w:tcPr>
          <w:p>
            <w:pPr>
              <w:pStyle w:val="TableParagraph"/>
              <w:spacing w:line="207" w:lineRule="exact"/>
              <w:ind w:left="107"/>
              <w:rPr>
                <w:sz w:val="18"/>
              </w:rPr>
            </w:pPr>
            <w:r>
              <w:rPr>
                <w:sz w:val="18"/>
              </w:rPr>
              <w:t>76. Beta/photon emitters</w:t>
            </w:r>
          </w:p>
        </w:tc>
        <w:tc>
          <w:tcPr>
            <w:tcW w:w="1260" w:type="dxa"/>
          </w:tcPr>
          <w:p>
            <w:pPr>
              <w:pStyle w:val="TableParagraph"/>
              <w:spacing w:line="207" w:lineRule="exact"/>
              <w:ind w:left="108"/>
              <w:rPr>
                <w:sz w:val="18"/>
              </w:rPr>
            </w:pPr>
            <w:r>
              <w:rPr>
                <w:sz w:val="18"/>
              </w:rPr>
              <w:t>Zero</w:t>
            </w:r>
          </w:p>
        </w:tc>
        <w:tc>
          <w:tcPr>
            <w:tcW w:w="1171" w:type="dxa"/>
          </w:tcPr>
          <w:p>
            <w:pPr>
              <w:pStyle w:val="TableParagraph"/>
              <w:spacing w:line="207" w:lineRule="exact"/>
              <w:ind w:left="108"/>
              <w:rPr>
                <w:sz w:val="12"/>
              </w:rPr>
            </w:pPr>
            <w:r>
              <w:rPr>
                <w:sz w:val="18"/>
              </w:rPr>
              <w:t>4 mrem/yr</w:t>
            </w:r>
            <w:r>
              <w:rPr>
                <w:position w:val="6"/>
                <w:sz w:val="12"/>
              </w:rPr>
              <w:t>14</w:t>
            </w:r>
          </w:p>
        </w:tc>
        <w:tc>
          <w:tcPr>
            <w:tcW w:w="8118" w:type="dxa"/>
          </w:tcPr>
          <w:p>
            <w:pPr>
              <w:pStyle w:val="TableParagraph"/>
              <w:spacing w:line="228" w:lineRule="exact"/>
              <w:ind w:left="106"/>
              <w:rPr>
                <w:sz w:val="20"/>
              </w:rPr>
            </w:pPr>
            <w:r>
              <w:rPr>
                <w:sz w:val="20"/>
              </w:rPr>
              <w:t>Certain minerals are radioactive and may emit forms of radiation known as photons and</w:t>
            </w:r>
          </w:p>
          <w:p>
            <w:pPr>
              <w:pStyle w:val="TableParagraph"/>
              <w:spacing w:line="228" w:lineRule="exact" w:before="5"/>
              <w:ind w:left="106"/>
              <w:rPr>
                <w:sz w:val="20"/>
              </w:rPr>
            </w:pPr>
            <w:r>
              <w:rPr>
                <w:sz w:val="20"/>
              </w:rPr>
              <w:t>beta radiation. Some people who drink water containing beta and photon emitters in excess of the MCL over many years may have an increased risk of getting cancer.</w:t>
            </w:r>
          </w:p>
        </w:tc>
      </w:tr>
      <w:tr>
        <w:trPr>
          <w:trHeight w:val="690" w:hRule="atLeast"/>
        </w:trPr>
        <w:tc>
          <w:tcPr>
            <w:tcW w:w="2628" w:type="dxa"/>
          </w:tcPr>
          <w:p>
            <w:pPr>
              <w:pStyle w:val="TableParagraph"/>
              <w:ind w:left="107"/>
              <w:rPr>
                <w:sz w:val="20"/>
              </w:rPr>
            </w:pPr>
            <w:r>
              <w:rPr>
                <w:sz w:val="20"/>
              </w:rPr>
              <w:t>77. Alpha emitters</w:t>
            </w:r>
          </w:p>
        </w:tc>
        <w:tc>
          <w:tcPr>
            <w:tcW w:w="1260" w:type="dxa"/>
          </w:tcPr>
          <w:p>
            <w:pPr>
              <w:pStyle w:val="TableParagraph"/>
              <w:ind w:left="108"/>
              <w:rPr>
                <w:sz w:val="20"/>
              </w:rPr>
            </w:pPr>
            <w:r>
              <w:rPr>
                <w:sz w:val="20"/>
              </w:rPr>
              <w:t>Zero</w:t>
            </w:r>
          </w:p>
        </w:tc>
        <w:tc>
          <w:tcPr>
            <w:tcW w:w="1171" w:type="dxa"/>
          </w:tcPr>
          <w:p>
            <w:pPr>
              <w:pStyle w:val="TableParagraph"/>
              <w:ind w:left="108"/>
              <w:rPr>
                <w:sz w:val="13"/>
              </w:rPr>
            </w:pPr>
            <w:r>
              <w:rPr>
                <w:sz w:val="20"/>
              </w:rPr>
              <w:t>15 pCi/L</w:t>
            </w:r>
            <w:r>
              <w:rPr>
                <w:position w:val="6"/>
                <w:sz w:val="13"/>
              </w:rPr>
              <w:t>15</w:t>
            </w:r>
          </w:p>
        </w:tc>
        <w:tc>
          <w:tcPr>
            <w:tcW w:w="8118" w:type="dxa"/>
          </w:tcPr>
          <w:p>
            <w:pPr>
              <w:pStyle w:val="TableParagraph"/>
              <w:spacing w:line="230" w:lineRule="exact"/>
              <w:ind w:left="106" w:right="122"/>
              <w:rPr>
                <w:sz w:val="20"/>
              </w:rPr>
            </w:pPr>
            <w:r>
              <w:rPr>
                <w:sz w:val="20"/>
              </w:rPr>
              <w:t>Certain minerals are radioactive and may emit a form of radiation known as alpha radiation. Some people who drink water containing alpha emitters in excess of the MCL over many years may have an increased risk of getting cancer.</w:t>
            </w:r>
          </w:p>
        </w:tc>
      </w:tr>
      <w:tr>
        <w:trPr>
          <w:trHeight w:val="460" w:hRule="atLeast"/>
        </w:trPr>
        <w:tc>
          <w:tcPr>
            <w:tcW w:w="2628" w:type="dxa"/>
          </w:tcPr>
          <w:p>
            <w:pPr>
              <w:pStyle w:val="TableParagraph"/>
              <w:spacing w:line="230" w:lineRule="exact"/>
              <w:ind w:left="107" w:right="218"/>
              <w:rPr>
                <w:sz w:val="20"/>
              </w:rPr>
            </w:pPr>
            <w:r>
              <w:rPr>
                <w:sz w:val="20"/>
              </w:rPr>
              <w:t>78. Combined radium (226 &amp; 228)</w:t>
            </w:r>
          </w:p>
        </w:tc>
        <w:tc>
          <w:tcPr>
            <w:tcW w:w="1260" w:type="dxa"/>
          </w:tcPr>
          <w:p>
            <w:pPr>
              <w:pStyle w:val="TableParagraph"/>
              <w:ind w:left="108"/>
              <w:rPr>
                <w:sz w:val="20"/>
              </w:rPr>
            </w:pPr>
            <w:r>
              <w:rPr>
                <w:sz w:val="20"/>
              </w:rPr>
              <w:t>Zero</w:t>
            </w:r>
          </w:p>
        </w:tc>
        <w:tc>
          <w:tcPr>
            <w:tcW w:w="1171" w:type="dxa"/>
          </w:tcPr>
          <w:p>
            <w:pPr>
              <w:pStyle w:val="TableParagraph"/>
              <w:ind w:left="108"/>
              <w:rPr>
                <w:sz w:val="20"/>
              </w:rPr>
            </w:pPr>
            <w:r>
              <w:rPr>
                <w:sz w:val="20"/>
              </w:rPr>
              <w:t>5 pCi/L</w:t>
            </w:r>
          </w:p>
        </w:tc>
        <w:tc>
          <w:tcPr>
            <w:tcW w:w="8118" w:type="dxa"/>
          </w:tcPr>
          <w:p>
            <w:pPr>
              <w:pStyle w:val="TableParagraph"/>
              <w:spacing w:line="230" w:lineRule="exact"/>
              <w:ind w:left="106" w:right="255"/>
              <w:rPr>
                <w:sz w:val="20"/>
              </w:rPr>
            </w:pPr>
            <w:r>
              <w:rPr>
                <w:sz w:val="20"/>
              </w:rPr>
              <w:t>Some people who drink water containing radium-226 or -228 in excess of the MCL over many years may have an increased risk of getting cancer.</w:t>
            </w:r>
          </w:p>
        </w:tc>
      </w:tr>
      <w:tr>
        <w:trPr>
          <w:trHeight w:val="460" w:hRule="atLeast"/>
        </w:trPr>
        <w:tc>
          <w:tcPr>
            <w:tcW w:w="2628" w:type="dxa"/>
          </w:tcPr>
          <w:p>
            <w:pPr>
              <w:pStyle w:val="TableParagraph"/>
              <w:ind w:left="107"/>
              <w:rPr>
                <w:sz w:val="13"/>
              </w:rPr>
            </w:pPr>
            <w:r>
              <w:rPr>
                <w:sz w:val="20"/>
              </w:rPr>
              <w:t>79.</w:t>
            </w:r>
            <w:r>
              <w:rPr>
                <w:spacing w:val="54"/>
                <w:sz w:val="20"/>
              </w:rPr>
              <w:t> </w:t>
            </w:r>
            <w:r>
              <w:rPr>
                <w:sz w:val="20"/>
              </w:rPr>
              <w:t>Uranium</w:t>
            </w:r>
            <w:r>
              <w:rPr>
                <w:position w:val="6"/>
                <w:sz w:val="13"/>
              </w:rPr>
              <w:t>16</w:t>
            </w:r>
          </w:p>
        </w:tc>
        <w:tc>
          <w:tcPr>
            <w:tcW w:w="1260" w:type="dxa"/>
          </w:tcPr>
          <w:p>
            <w:pPr>
              <w:pStyle w:val="TableParagraph"/>
              <w:ind w:left="108"/>
              <w:rPr>
                <w:sz w:val="20"/>
              </w:rPr>
            </w:pPr>
            <w:r>
              <w:rPr>
                <w:sz w:val="20"/>
              </w:rPr>
              <w:t>Zero</w:t>
            </w:r>
          </w:p>
        </w:tc>
        <w:tc>
          <w:tcPr>
            <w:tcW w:w="1171" w:type="dxa"/>
          </w:tcPr>
          <w:p>
            <w:pPr>
              <w:pStyle w:val="TableParagraph"/>
              <w:ind w:left="108"/>
              <w:rPr>
                <w:sz w:val="20"/>
              </w:rPr>
            </w:pPr>
            <w:r>
              <w:rPr>
                <w:sz w:val="20"/>
              </w:rPr>
              <w:t>30 μg/L</w:t>
            </w:r>
          </w:p>
        </w:tc>
        <w:tc>
          <w:tcPr>
            <w:tcW w:w="8118" w:type="dxa"/>
          </w:tcPr>
          <w:p>
            <w:pPr>
              <w:pStyle w:val="TableParagraph"/>
              <w:spacing w:line="230" w:lineRule="exact"/>
              <w:ind w:left="106"/>
              <w:rPr>
                <w:sz w:val="20"/>
              </w:rPr>
            </w:pPr>
            <w:r>
              <w:rPr>
                <w:sz w:val="20"/>
              </w:rPr>
              <w:t>Some people who drink water containing uranium in excess of the MCL over many years may have an increased risk of getting cancer and kidney toxicity.</w:t>
            </w:r>
          </w:p>
        </w:tc>
      </w:tr>
    </w:tbl>
    <w:p>
      <w:pPr>
        <w:pStyle w:val="BodyText"/>
        <w:spacing w:before="6"/>
        <w:rPr>
          <w:sz w:val="21"/>
        </w:rPr>
      </w:pPr>
    </w:p>
    <w:p>
      <w:pPr>
        <w:pStyle w:val="Heading1"/>
        <w:numPr>
          <w:ilvl w:val="3"/>
          <w:numId w:val="10"/>
        </w:numPr>
        <w:tabs>
          <w:tab w:pos="2448" w:val="left" w:leader="none"/>
        </w:tabs>
        <w:spacing w:line="240" w:lineRule="auto" w:before="0" w:after="0"/>
        <w:ind w:left="2447" w:right="0" w:hanging="346"/>
        <w:jc w:val="left"/>
      </w:pPr>
      <w:r>
        <w:rPr/>
        <w:t>Disinfection Byproducts (DBPs), Byproduct Precursors, and Disinfectant</w:t>
      </w:r>
      <w:r>
        <w:rPr>
          <w:spacing w:val="-8"/>
        </w:rPr>
        <w:t> </w:t>
      </w:r>
      <w:r>
        <w:rPr/>
        <w:t>Residuals:</w:t>
      </w:r>
    </w:p>
    <w:p>
      <w:pPr>
        <w:pStyle w:val="BodyText"/>
        <w:spacing w:before="5"/>
        <w:rPr>
          <w:b/>
        </w:rPr>
      </w:pPr>
    </w:p>
    <w:p>
      <w:pPr>
        <w:pStyle w:val="BodyText"/>
        <w:spacing w:line="237" w:lineRule="auto"/>
        <w:ind w:left="220" w:right="262"/>
        <w:rPr>
          <w:sz w:val="14"/>
        </w:rPr>
      </w:pPr>
      <w:r>
        <w:rPr/>
        <w:t>Where disinfection is used in the treatment of drinking water, disinfectants combine with organic and inorganic matter present in water to form chemicals called disinfection byproducts (DBPs). The Director sets standards for controlling the levels of disinfectants and DBPs in drinking water, including trihalomethanes (THMs) and haloacetic acids (HAAs)</w:t>
      </w:r>
      <w:r>
        <w:rPr>
          <w:position w:val="8"/>
          <w:sz w:val="14"/>
        </w:rPr>
        <w:t>17</w:t>
      </w:r>
    </w:p>
    <w:p>
      <w:pPr>
        <w:pStyle w:val="BodyText"/>
        <w:spacing w:before="3" w:after="1"/>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0"/>
        <w:gridCol w:w="1350"/>
        <w:gridCol w:w="1261"/>
        <w:gridCol w:w="8030"/>
      </w:tblGrid>
      <w:tr>
        <w:trPr>
          <w:trHeight w:val="506" w:hRule="atLeast"/>
        </w:trPr>
        <w:tc>
          <w:tcPr>
            <w:tcW w:w="2540" w:type="dxa"/>
          </w:tcPr>
          <w:p>
            <w:pPr>
              <w:pStyle w:val="TableParagraph"/>
              <w:spacing w:line="248" w:lineRule="exact"/>
              <w:ind w:left="107"/>
              <w:rPr>
                <w:b/>
                <w:sz w:val="22"/>
              </w:rPr>
            </w:pPr>
            <w:r>
              <w:rPr>
                <w:b/>
                <w:sz w:val="22"/>
              </w:rPr>
              <w:t>Contaminant</w:t>
            </w:r>
          </w:p>
        </w:tc>
        <w:tc>
          <w:tcPr>
            <w:tcW w:w="1350" w:type="dxa"/>
          </w:tcPr>
          <w:p>
            <w:pPr>
              <w:pStyle w:val="TableParagraph"/>
              <w:spacing w:line="248" w:lineRule="exact"/>
              <w:ind w:left="105"/>
              <w:rPr>
                <w:b/>
                <w:sz w:val="14"/>
              </w:rPr>
            </w:pPr>
            <w:r>
              <w:rPr>
                <w:b/>
                <w:sz w:val="22"/>
              </w:rPr>
              <w:t>MCLG</w:t>
            </w:r>
            <w:r>
              <w:rPr>
                <w:b/>
                <w:position w:val="8"/>
                <w:sz w:val="14"/>
              </w:rPr>
              <w:t>1</w:t>
            </w:r>
          </w:p>
          <w:p>
            <w:pPr>
              <w:pStyle w:val="TableParagraph"/>
              <w:spacing w:line="238" w:lineRule="exact"/>
              <w:ind w:left="105"/>
              <w:rPr>
                <w:b/>
                <w:sz w:val="22"/>
              </w:rPr>
            </w:pPr>
            <w:r>
              <w:rPr>
                <w:b/>
                <w:sz w:val="22"/>
              </w:rPr>
              <w:t>mg/L</w:t>
            </w:r>
          </w:p>
        </w:tc>
        <w:tc>
          <w:tcPr>
            <w:tcW w:w="1261" w:type="dxa"/>
          </w:tcPr>
          <w:p>
            <w:pPr>
              <w:pStyle w:val="TableParagraph"/>
              <w:spacing w:line="248" w:lineRule="exact"/>
              <w:ind w:left="106"/>
              <w:rPr>
                <w:b/>
                <w:sz w:val="14"/>
              </w:rPr>
            </w:pPr>
            <w:r>
              <w:rPr>
                <w:b/>
                <w:sz w:val="22"/>
              </w:rPr>
              <w:t>MCL</w:t>
            </w:r>
            <w:r>
              <w:rPr>
                <w:b/>
                <w:position w:val="8"/>
                <w:sz w:val="14"/>
              </w:rPr>
              <w:t>2</w:t>
            </w:r>
          </w:p>
          <w:p>
            <w:pPr>
              <w:pStyle w:val="TableParagraph"/>
              <w:spacing w:line="238" w:lineRule="exact"/>
              <w:ind w:left="106"/>
              <w:rPr>
                <w:b/>
                <w:sz w:val="22"/>
              </w:rPr>
            </w:pPr>
            <w:r>
              <w:rPr>
                <w:b/>
                <w:sz w:val="22"/>
              </w:rPr>
              <w:t>mg/L</w:t>
            </w:r>
          </w:p>
        </w:tc>
        <w:tc>
          <w:tcPr>
            <w:tcW w:w="8030" w:type="dxa"/>
          </w:tcPr>
          <w:p>
            <w:pPr>
              <w:pStyle w:val="TableParagraph"/>
              <w:spacing w:line="248" w:lineRule="exact"/>
              <w:ind w:left="105"/>
              <w:rPr>
                <w:b/>
                <w:sz w:val="22"/>
              </w:rPr>
            </w:pPr>
            <w:r>
              <w:rPr>
                <w:b/>
                <w:sz w:val="22"/>
              </w:rPr>
              <w:t>Standard health effects language for public notification</w:t>
            </w:r>
          </w:p>
        </w:tc>
      </w:tr>
      <w:tr>
        <w:trPr>
          <w:trHeight w:val="688" w:hRule="atLeast"/>
        </w:trPr>
        <w:tc>
          <w:tcPr>
            <w:tcW w:w="2540" w:type="dxa"/>
          </w:tcPr>
          <w:p>
            <w:pPr>
              <w:pStyle w:val="TableParagraph"/>
              <w:spacing w:line="237" w:lineRule="auto"/>
              <w:ind w:left="107"/>
              <w:rPr>
                <w:sz w:val="20"/>
              </w:rPr>
            </w:pPr>
            <w:r>
              <w:rPr>
                <w:sz w:val="20"/>
              </w:rPr>
              <w:t>80. Total trihalomethanes (TTHMs)</w:t>
            </w:r>
          </w:p>
        </w:tc>
        <w:tc>
          <w:tcPr>
            <w:tcW w:w="1350" w:type="dxa"/>
          </w:tcPr>
          <w:p>
            <w:pPr>
              <w:pStyle w:val="TableParagraph"/>
              <w:ind w:left="105"/>
              <w:rPr>
                <w:sz w:val="20"/>
              </w:rPr>
            </w:pPr>
            <w:r>
              <w:rPr>
                <w:sz w:val="20"/>
              </w:rPr>
              <w:t>N/A</w:t>
            </w:r>
          </w:p>
        </w:tc>
        <w:tc>
          <w:tcPr>
            <w:tcW w:w="1261" w:type="dxa"/>
          </w:tcPr>
          <w:p>
            <w:pPr>
              <w:pStyle w:val="TableParagraph"/>
              <w:ind w:left="106"/>
              <w:rPr>
                <w:sz w:val="13"/>
              </w:rPr>
            </w:pPr>
            <w:r>
              <w:rPr>
                <w:position w:val="-5"/>
                <w:sz w:val="20"/>
              </w:rPr>
              <w:t>0.080</w:t>
            </w:r>
            <w:r>
              <w:rPr>
                <w:sz w:val="13"/>
              </w:rPr>
              <w:t>18,19</w:t>
            </w:r>
          </w:p>
        </w:tc>
        <w:tc>
          <w:tcPr>
            <w:tcW w:w="8030" w:type="dxa"/>
          </w:tcPr>
          <w:p>
            <w:pPr>
              <w:pStyle w:val="TableParagraph"/>
              <w:spacing w:line="237" w:lineRule="auto"/>
              <w:ind w:left="105"/>
              <w:rPr>
                <w:sz w:val="20"/>
              </w:rPr>
            </w:pPr>
            <w:r>
              <w:rPr>
                <w:sz w:val="20"/>
              </w:rPr>
              <w:t>Some people who drink water containing trihalomethanes in excess of the MCL over many years may experience problems with their liver, kidneys, or central nervous</w:t>
            </w:r>
          </w:p>
          <w:p>
            <w:pPr>
              <w:pStyle w:val="TableParagraph"/>
              <w:spacing w:line="214" w:lineRule="exact"/>
              <w:ind w:left="105"/>
              <w:rPr>
                <w:sz w:val="20"/>
              </w:rPr>
            </w:pPr>
            <w:r>
              <w:rPr>
                <w:sz w:val="20"/>
              </w:rPr>
              <w:t>system, and may have an increased risk of getting cancer.</w:t>
            </w:r>
          </w:p>
        </w:tc>
      </w:tr>
      <w:tr>
        <w:trPr>
          <w:trHeight w:val="460" w:hRule="atLeast"/>
        </w:trPr>
        <w:tc>
          <w:tcPr>
            <w:tcW w:w="2540" w:type="dxa"/>
          </w:tcPr>
          <w:p>
            <w:pPr>
              <w:pStyle w:val="TableParagraph"/>
              <w:spacing w:line="230" w:lineRule="exact"/>
              <w:ind w:left="107" w:right="402"/>
              <w:rPr>
                <w:sz w:val="20"/>
              </w:rPr>
            </w:pPr>
            <w:r>
              <w:rPr>
                <w:sz w:val="20"/>
              </w:rPr>
              <w:t>81. Haloacetic Acids (HAA)</w:t>
            </w:r>
          </w:p>
        </w:tc>
        <w:tc>
          <w:tcPr>
            <w:tcW w:w="1350" w:type="dxa"/>
          </w:tcPr>
          <w:p>
            <w:pPr>
              <w:pStyle w:val="TableParagraph"/>
              <w:ind w:left="105"/>
              <w:rPr>
                <w:sz w:val="20"/>
              </w:rPr>
            </w:pPr>
            <w:r>
              <w:rPr>
                <w:sz w:val="20"/>
              </w:rPr>
              <w:t>N/A</w:t>
            </w:r>
          </w:p>
        </w:tc>
        <w:tc>
          <w:tcPr>
            <w:tcW w:w="1261" w:type="dxa"/>
          </w:tcPr>
          <w:p>
            <w:pPr>
              <w:pStyle w:val="TableParagraph"/>
              <w:ind w:left="106"/>
              <w:rPr>
                <w:sz w:val="13"/>
              </w:rPr>
            </w:pPr>
            <w:r>
              <w:rPr>
                <w:sz w:val="20"/>
              </w:rPr>
              <w:t>0.060 </w:t>
            </w:r>
            <w:r>
              <w:rPr>
                <w:position w:val="6"/>
                <w:sz w:val="13"/>
              </w:rPr>
              <w:t>20</w:t>
            </w:r>
          </w:p>
        </w:tc>
        <w:tc>
          <w:tcPr>
            <w:tcW w:w="8030" w:type="dxa"/>
          </w:tcPr>
          <w:p>
            <w:pPr>
              <w:pStyle w:val="TableParagraph"/>
              <w:spacing w:line="230" w:lineRule="exact"/>
              <w:ind w:left="105"/>
              <w:rPr>
                <w:sz w:val="20"/>
              </w:rPr>
            </w:pPr>
            <w:r>
              <w:rPr>
                <w:sz w:val="20"/>
              </w:rPr>
              <w:t>Some people who drink water containing haloacetic acids in excess of the MCL over many years may have an increased risk of getting cancer.</w:t>
            </w:r>
          </w:p>
        </w:tc>
      </w:tr>
      <w:tr>
        <w:trPr>
          <w:trHeight w:val="460" w:hRule="atLeast"/>
        </w:trPr>
        <w:tc>
          <w:tcPr>
            <w:tcW w:w="2540" w:type="dxa"/>
          </w:tcPr>
          <w:p>
            <w:pPr>
              <w:pStyle w:val="TableParagraph"/>
              <w:ind w:left="107"/>
              <w:rPr>
                <w:sz w:val="20"/>
              </w:rPr>
            </w:pPr>
            <w:r>
              <w:rPr>
                <w:sz w:val="20"/>
              </w:rPr>
              <w:t>82. Bromate</w:t>
            </w:r>
          </w:p>
        </w:tc>
        <w:tc>
          <w:tcPr>
            <w:tcW w:w="1350" w:type="dxa"/>
          </w:tcPr>
          <w:p>
            <w:pPr>
              <w:pStyle w:val="TableParagraph"/>
              <w:ind w:left="105"/>
              <w:rPr>
                <w:sz w:val="20"/>
              </w:rPr>
            </w:pPr>
            <w:r>
              <w:rPr>
                <w:sz w:val="20"/>
              </w:rPr>
              <w:t>Zero</w:t>
            </w:r>
          </w:p>
        </w:tc>
        <w:tc>
          <w:tcPr>
            <w:tcW w:w="1261" w:type="dxa"/>
          </w:tcPr>
          <w:p>
            <w:pPr>
              <w:pStyle w:val="TableParagraph"/>
              <w:ind w:left="106"/>
              <w:rPr>
                <w:sz w:val="20"/>
              </w:rPr>
            </w:pPr>
            <w:r>
              <w:rPr>
                <w:sz w:val="20"/>
              </w:rPr>
              <w:t>0.010</w:t>
            </w:r>
          </w:p>
        </w:tc>
        <w:tc>
          <w:tcPr>
            <w:tcW w:w="8030" w:type="dxa"/>
          </w:tcPr>
          <w:p>
            <w:pPr>
              <w:pStyle w:val="TableParagraph"/>
              <w:spacing w:line="230" w:lineRule="exact"/>
              <w:ind w:left="105" w:right="231"/>
              <w:rPr>
                <w:sz w:val="20"/>
              </w:rPr>
            </w:pPr>
            <w:r>
              <w:rPr>
                <w:sz w:val="20"/>
              </w:rPr>
              <w:t>Some people who drink water containing bromate in excess of the MCL over many years may have an increased risk of getting cancer.</w:t>
            </w:r>
          </w:p>
        </w:tc>
      </w:tr>
    </w:tbl>
    <w:p>
      <w:pPr>
        <w:spacing w:after="0" w:line="230" w:lineRule="exact"/>
        <w:rPr>
          <w:sz w:val="20"/>
        </w:rPr>
        <w:sectPr>
          <w:pgSz w:w="15840" w:h="12240" w:orient="landscape"/>
          <w:pgMar w:header="724" w:footer="797" w:top="1220" w:bottom="980" w:left="1220" w:right="1220"/>
        </w:sectPr>
      </w:pPr>
    </w:p>
    <w:p>
      <w:pPr>
        <w:pStyle w:val="BodyText"/>
        <w:spacing w:before="10"/>
        <w:rPr>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0"/>
        <w:gridCol w:w="1350"/>
        <w:gridCol w:w="1261"/>
        <w:gridCol w:w="8030"/>
      </w:tblGrid>
      <w:tr>
        <w:trPr>
          <w:trHeight w:val="505" w:hRule="atLeast"/>
        </w:trPr>
        <w:tc>
          <w:tcPr>
            <w:tcW w:w="2540" w:type="dxa"/>
          </w:tcPr>
          <w:p>
            <w:pPr>
              <w:pStyle w:val="TableParagraph"/>
              <w:spacing w:line="248" w:lineRule="exact"/>
              <w:ind w:left="107"/>
              <w:rPr>
                <w:b/>
                <w:sz w:val="22"/>
              </w:rPr>
            </w:pPr>
            <w:r>
              <w:rPr>
                <w:b/>
                <w:sz w:val="22"/>
              </w:rPr>
              <w:t>Contaminant</w:t>
            </w:r>
          </w:p>
        </w:tc>
        <w:tc>
          <w:tcPr>
            <w:tcW w:w="1350" w:type="dxa"/>
          </w:tcPr>
          <w:p>
            <w:pPr>
              <w:pStyle w:val="TableParagraph"/>
              <w:spacing w:line="248" w:lineRule="exact"/>
              <w:ind w:left="105"/>
              <w:rPr>
                <w:b/>
                <w:sz w:val="14"/>
              </w:rPr>
            </w:pPr>
            <w:r>
              <w:rPr>
                <w:b/>
                <w:sz w:val="22"/>
              </w:rPr>
              <w:t>MCLG</w:t>
            </w:r>
            <w:r>
              <w:rPr>
                <w:b/>
                <w:position w:val="8"/>
                <w:sz w:val="14"/>
              </w:rPr>
              <w:t>1</w:t>
            </w:r>
          </w:p>
          <w:p>
            <w:pPr>
              <w:pStyle w:val="TableParagraph"/>
              <w:spacing w:line="237" w:lineRule="exact" w:before="1"/>
              <w:ind w:left="105"/>
              <w:rPr>
                <w:b/>
                <w:sz w:val="22"/>
              </w:rPr>
            </w:pPr>
            <w:r>
              <w:rPr>
                <w:b/>
                <w:sz w:val="22"/>
              </w:rPr>
              <w:t>mg/L</w:t>
            </w:r>
          </w:p>
        </w:tc>
        <w:tc>
          <w:tcPr>
            <w:tcW w:w="1261" w:type="dxa"/>
          </w:tcPr>
          <w:p>
            <w:pPr>
              <w:pStyle w:val="TableParagraph"/>
              <w:spacing w:line="248" w:lineRule="exact"/>
              <w:ind w:left="106"/>
              <w:rPr>
                <w:b/>
                <w:sz w:val="14"/>
              </w:rPr>
            </w:pPr>
            <w:r>
              <w:rPr>
                <w:b/>
                <w:sz w:val="22"/>
              </w:rPr>
              <w:t>MCL</w:t>
            </w:r>
            <w:r>
              <w:rPr>
                <w:b/>
                <w:position w:val="8"/>
                <w:sz w:val="14"/>
              </w:rPr>
              <w:t>2</w:t>
            </w:r>
          </w:p>
          <w:p>
            <w:pPr>
              <w:pStyle w:val="TableParagraph"/>
              <w:spacing w:line="237" w:lineRule="exact" w:before="1"/>
              <w:ind w:left="106"/>
              <w:rPr>
                <w:b/>
                <w:sz w:val="22"/>
              </w:rPr>
            </w:pPr>
            <w:r>
              <w:rPr>
                <w:b/>
                <w:sz w:val="22"/>
              </w:rPr>
              <w:t>mg/L</w:t>
            </w:r>
          </w:p>
        </w:tc>
        <w:tc>
          <w:tcPr>
            <w:tcW w:w="8030" w:type="dxa"/>
          </w:tcPr>
          <w:p>
            <w:pPr>
              <w:pStyle w:val="TableParagraph"/>
              <w:spacing w:line="248" w:lineRule="exact"/>
              <w:ind w:left="105"/>
              <w:rPr>
                <w:b/>
                <w:sz w:val="22"/>
              </w:rPr>
            </w:pPr>
            <w:r>
              <w:rPr>
                <w:b/>
                <w:sz w:val="22"/>
              </w:rPr>
              <w:t>Standard health effects language for public notification</w:t>
            </w:r>
          </w:p>
        </w:tc>
      </w:tr>
      <w:tr>
        <w:trPr>
          <w:trHeight w:val="918" w:hRule="atLeast"/>
        </w:trPr>
        <w:tc>
          <w:tcPr>
            <w:tcW w:w="2540" w:type="dxa"/>
          </w:tcPr>
          <w:p>
            <w:pPr>
              <w:pStyle w:val="TableParagraph"/>
              <w:ind w:left="107"/>
              <w:rPr>
                <w:sz w:val="20"/>
              </w:rPr>
            </w:pPr>
            <w:r>
              <w:rPr>
                <w:sz w:val="20"/>
              </w:rPr>
              <w:t>83.</w:t>
            </w:r>
            <w:r>
              <w:rPr>
                <w:spacing w:val="54"/>
                <w:sz w:val="20"/>
              </w:rPr>
              <w:t> </w:t>
            </w:r>
            <w:r>
              <w:rPr>
                <w:sz w:val="20"/>
              </w:rPr>
              <w:t>Chlorite</w:t>
            </w:r>
          </w:p>
        </w:tc>
        <w:tc>
          <w:tcPr>
            <w:tcW w:w="1350" w:type="dxa"/>
          </w:tcPr>
          <w:p>
            <w:pPr>
              <w:pStyle w:val="TableParagraph"/>
              <w:ind w:left="105"/>
              <w:rPr>
                <w:sz w:val="20"/>
              </w:rPr>
            </w:pPr>
            <w:r>
              <w:rPr>
                <w:sz w:val="20"/>
              </w:rPr>
              <w:t>0.08</w:t>
            </w:r>
          </w:p>
        </w:tc>
        <w:tc>
          <w:tcPr>
            <w:tcW w:w="1261" w:type="dxa"/>
          </w:tcPr>
          <w:p>
            <w:pPr>
              <w:pStyle w:val="TableParagraph"/>
              <w:ind w:left="106"/>
              <w:rPr>
                <w:sz w:val="20"/>
              </w:rPr>
            </w:pPr>
            <w:r>
              <w:rPr>
                <w:sz w:val="20"/>
              </w:rPr>
              <w:t>1.0</w:t>
            </w:r>
          </w:p>
        </w:tc>
        <w:tc>
          <w:tcPr>
            <w:tcW w:w="8030" w:type="dxa"/>
          </w:tcPr>
          <w:p>
            <w:pPr>
              <w:pStyle w:val="TableParagraph"/>
              <w:spacing w:line="230" w:lineRule="exact"/>
              <w:ind w:left="105" w:right="231"/>
              <w:rPr>
                <w:sz w:val="20"/>
              </w:rPr>
            </w:pPr>
            <w:r>
              <w:rPr>
                <w:sz w:val="20"/>
              </w:rPr>
              <w:t>Some infants and young children who drink water containing chlorite in excess of the MCL could experience nervous system effects. Similar effects may occur in fetuses of pregnant women who drink water containing chlorite in excess of the MCL. Some people may experience anemia.</w:t>
            </w:r>
          </w:p>
        </w:tc>
      </w:tr>
      <w:tr>
        <w:trPr>
          <w:trHeight w:val="689" w:hRule="atLeast"/>
        </w:trPr>
        <w:tc>
          <w:tcPr>
            <w:tcW w:w="2540" w:type="dxa"/>
          </w:tcPr>
          <w:p>
            <w:pPr>
              <w:pStyle w:val="TableParagraph"/>
              <w:spacing w:line="228" w:lineRule="exact"/>
              <w:ind w:left="107"/>
              <w:rPr>
                <w:sz w:val="20"/>
              </w:rPr>
            </w:pPr>
            <w:r>
              <w:rPr>
                <w:sz w:val="20"/>
              </w:rPr>
              <w:t>84.</w:t>
            </w:r>
            <w:r>
              <w:rPr>
                <w:spacing w:val="54"/>
                <w:sz w:val="20"/>
              </w:rPr>
              <w:t> </w:t>
            </w:r>
            <w:r>
              <w:rPr>
                <w:sz w:val="20"/>
              </w:rPr>
              <w:t>Chlorine</w:t>
            </w:r>
          </w:p>
        </w:tc>
        <w:tc>
          <w:tcPr>
            <w:tcW w:w="1350" w:type="dxa"/>
          </w:tcPr>
          <w:p>
            <w:pPr>
              <w:pStyle w:val="TableParagraph"/>
              <w:spacing w:line="240" w:lineRule="auto"/>
              <w:ind w:left="105" w:right="193"/>
              <w:rPr>
                <w:sz w:val="13"/>
              </w:rPr>
            </w:pPr>
            <w:r>
              <w:rPr>
                <w:sz w:val="20"/>
              </w:rPr>
              <w:t>4 </w:t>
            </w:r>
            <w:r>
              <w:rPr>
                <w:w w:val="95"/>
                <w:sz w:val="20"/>
              </w:rPr>
              <w:t>(MRDLG)</w:t>
            </w:r>
            <w:r>
              <w:rPr>
                <w:w w:val="95"/>
                <w:position w:val="6"/>
                <w:sz w:val="13"/>
              </w:rPr>
              <w:t>21</w:t>
            </w:r>
          </w:p>
        </w:tc>
        <w:tc>
          <w:tcPr>
            <w:tcW w:w="1261" w:type="dxa"/>
          </w:tcPr>
          <w:p>
            <w:pPr>
              <w:pStyle w:val="TableParagraph"/>
              <w:ind w:left="106"/>
              <w:rPr>
                <w:sz w:val="20"/>
              </w:rPr>
            </w:pPr>
            <w:r>
              <w:rPr>
                <w:sz w:val="20"/>
              </w:rPr>
              <w:t>4.0</w:t>
            </w:r>
          </w:p>
          <w:p>
            <w:pPr>
              <w:pStyle w:val="TableParagraph"/>
              <w:spacing w:line="229" w:lineRule="exact"/>
              <w:ind w:left="106"/>
              <w:rPr>
                <w:sz w:val="13"/>
              </w:rPr>
            </w:pPr>
            <w:r>
              <w:rPr>
                <w:sz w:val="20"/>
              </w:rPr>
              <w:t>(MRDL) </w:t>
            </w:r>
            <w:r>
              <w:rPr>
                <w:position w:val="6"/>
                <w:sz w:val="13"/>
              </w:rPr>
              <w:t>22</w:t>
            </w:r>
          </w:p>
        </w:tc>
        <w:tc>
          <w:tcPr>
            <w:tcW w:w="8030" w:type="dxa"/>
          </w:tcPr>
          <w:p>
            <w:pPr>
              <w:pStyle w:val="TableParagraph"/>
              <w:spacing w:line="240" w:lineRule="auto"/>
              <w:ind w:left="105"/>
              <w:rPr>
                <w:sz w:val="20"/>
              </w:rPr>
            </w:pPr>
            <w:r>
              <w:rPr>
                <w:sz w:val="20"/>
              </w:rPr>
              <w:t>Some people who use water containing chlorine well in excess of the MRDL could experience irritating effects to their eyes and nose. Some people who drink water</w:t>
            </w:r>
          </w:p>
          <w:p>
            <w:pPr>
              <w:pStyle w:val="TableParagraph"/>
              <w:spacing w:line="211" w:lineRule="exact"/>
              <w:ind w:left="105"/>
              <w:rPr>
                <w:sz w:val="20"/>
              </w:rPr>
            </w:pPr>
            <w:r>
              <w:rPr>
                <w:sz w:val="20"/>
              </w:rPr>
              <w:t>containing chlorine well in excess of the MRDL could experience stomach discomfort.</w:t>
            </w:r>
          </w:p>
        </w:tc>
      </w:tr>
      <w:tr>
        <w:trPr>
          <w:trHeight w:val="921" w:hRule="atLeast"/>
        </w:trPr>
        <w:tc>
          <w:tcPr>
            <w:tcW w:w="2540" w:type="dxa"/>
          </w:tcPr>
          <w:p>
            <w:pPr>
              <w:pStyle w:val="TableParagraph"/>
              <w:ind w:left="107"/>
              <w:rPr>
                <w:sz w:val="20"/>
              </w:rPr>
            </w:pPr>
            <w:r>
              <w:rPr>
                <w:sz w:val="20"/>
              </w:rPr>
              <w:t>85.</w:t>
            </w:r>
            <w:r>
              <w:rPr>
                <w:spacing w:val="54"/>
                <w:sz w:val="20"/>
              </w:rPr>
              <w:t> </w:t>
            </w:r>
            <w:r>
              <w:rPr>
                <w:sz w:val="20"/>
              </w:rPr>
              <w:t>Chloramines</w:t>
            </w:r>
          </w:p>
        </w:tc>
        <w:tc>
          <w:tcPr>
            <w:tcW w:w="1350" w:type="dxa"/>
          </w:tcPr>
          <w:p>
            <w:pPr>
              <w:pStyle w:val="TableParagraph"/>
              <w:ind w:left="105"/>
              <w:rPr>
                <w:sz w:val="20"/>
              </w:rPr>
            </w:pPr>
            <w:r>
              <w:rPr>
                <w:sz w:val="20"/>
              </w:rPr>
              <w:t>4 (MRDLG)</w:t>
            </w:r>
          </w:p>
        </w:tc>
        <w:tc>
          <w:tcPr>
            <w:tcW w:w="1261" w:type="dxa"/>
          </w:tcPr>
          <w:p>
            <w:pPr>
              <w:pStyle w:val="TableParagraph"/>
              <w:ind w:left="106"/>
              <w:rPr>
                <w:sz w:val="20"/>
              </w:rPr>
            </w:pPr>
            <w:r>
              <w:rPr>
                <w:sz w:val="20"/>
              </w:rPr>
              <w:t>4.0 (MRDL)</w:t>
            </w:r>
          </w:p>
        </w:tc>
        <w:tc>
          <w:tcPr>
            <w:tcW w:w="8030" w:type="dxa"/>
          </w:tcPr>
          <w:p>
            <w:pPr>
              <w:pStyle w:val="TableParagraph"/>
              <w:spacing w:line="240" w:lineRule="auto"/>
              <w:ind w:left="105"/>
              <w:rPr>
                <w:sz w:val="20"/>
              </w:rPr>
            </w:pPr>
            <w:r>
              <w:rPr>
                <w:sz w:val="20"/>
              </w:rPr>
              <w:t>Some people who use water containing chloramines well in excess of the MRDL could experience irritating effects to their eyes and nose. Some people who drink water</w:t>
            </w:r>
          </w:p>
          <w:p>
            <w:pPr>
              <w:pStyle w:val="TableParagraph"/>
              <w:spacing w:line="230" w:lineRule="atLeast"/>
              <w:ind w:left="105" w:right="231"/>
              <w:rPr>
                <w:sz w:val="20"/>
              </w:rPr>
            </w:pPr>
            <w:r>
              <w:rPr>
                <w:sz w:val="20"/>
              </w:rPr>
              <w:t>containing chloramines well in excess of the MRDL could experience stomach discomfort or anemia.</w:t>
            </w:r>
          </w:p>
        </w:tc>
      </w:tr>
      <w:tr>
        <w:trPr>
          <w:trHeight w:val="2068" w:hRule="atLeast"/>
        </w:trPr>
        <w:tc>
          <w:tcPr>
            <w:tcW w:w="2540" w:type="dxa"/>
          </w:tcPr>
          <w:p>
            <w:pPr>
              <w:pStyle w:val="TableParagraph"/>
              <w:spacing w:line="240" w:lineRule="auto"/>
              <w:ind w:left="107" w:right="402"/>
              <w:rPr>
                <w:sz w:val="20"/>
              </w:rPr>
            </w:pPr>
            <w:r>
              <w:rPr>
                <w:sz w:val="20"/>
              </w:rPr>
              <w:t>86a. Chlorine dioxide, where any two consecutive daily samples taken at the entrance to the distribution system are above the MRDL</w:t>
            </w:r>
          </w:p>
        </w:tc>
        <w:tc>
          <w:tcPr>
            <w:tcW w:w="1350" w:type="dxa"/>
          </w:tcPr>
          <w:p>
            <w:pPr>
              <w:pStyle w:val="TableParagraph"/>
              <w:spacing w:line="240" w:lineRule="auto"/>
              <w:ind w:left="105" w:right="193"/>
              <w:rPr>
                <w:sz w:val="20"/>
              </w:rPr>
            </w:pPr>
            <w:r>
              <w:rPr>
                <w:sz w:val="20"/>
              </w:rPr>
              <w:t>0.8 </w:t>
            </w:r>
            <w:r>
              <w:rPr>
                <w:w w:val="95"/>
                <w:sz w:val="20"/>
              </w:rPr>
              <w:t>(MRDLG)</w:t>
            </w:r>
          </w:p>
        </w:tc>
        <w:tc>
          <w:tcPr>
            <w:tcW w:w="1261" w:type="dxa"/>
          </w:tcPr>
          <w:p>
            <w:pPr>
              <w:pStyle w:val="TableParagraph"/>
              <w:ind w:left="106"/>
              <w:rPr>
                <w:sz w:val="20"/>
              </w:rPr>
            </w:pPr>
            <w:r>
              <w:rPr>
                <w:sz w:val="20"/>
              </w:rPr>
              <w:t>0.8 (MRDL)</w:t>
            </w:r>
          </w:p>
        </w:tc>
        <w:tc>
          <w:tcPr>
            <w:tcW w:w="8030" w:type="dxa"/>
          </w:tcPr>
          <w:p>
            <w:pPr>
              <w:pStyle w:val="TableParagraph"/>
              <w:spacing w:line="240" w:lineRule="auto"/>
              <w:ind w:left="105" w:right="97"/>
              <w:rPr>
                <w:sz w:val="20"/>
              </w:rPr>
            </w:pPr>
            <w:r>
              <w:rPr>
                <w:sz w:val="20"/>
              </w:rPr>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p>
            <w:pPr>
              <w:pStyle w:val="TableParagraph"/>
              <w:spacing w:line="242" w:lineRule="auto"/>
              <w:ind w:left="105" w:right="231"/>
              <w:rPr>
                <w:sz w:val="20"/>
              </w:rPr>
            </w:pPr>
            <w:r>
              <w:rPr>
                <w:i/>
                <w:sz w:val="20"/>
              </w:rPr>
              <w:t>Add for public notification only: </w:t>
            </w:r>
            <w:r>
              <w:rPr>
                <w:sz w:val="20"/>
              </w:rPr>
              <w:t>The chlorine dioxide violations reported today are the result of exceedances at the treatment facility only, not within the distribution system that delivers water to consumers. Continued compliance with chlorine dioxide levels</w:t>
            </w:r>
          </w:p>
          <w:p>
            <w:pPr>
              <w:pStyle w:val="TableParagraph"/>
              <w:spacing w:line="228" w:lineRule="exact"/>
              <w:ind w:left="105" w:right="231"/>
              <w:rPr>
                <w:sz w:val="20"/>
              </w:rPr>
            </w:pPr>
            <w:r>
              <w:rPr>
                <w:sz w:val="20"/>
              </w:rPr>
              <w:t>within the distribution system minimizes the potential risk of these violations to consumers.</w:t>
            </w:r>
          </w:p>
        </w:tc>
      </w:tr>
      <w:tr>
        <w:trPr>
          <w:trHeight w:val="2525" w:hRule="atLeast"/>
        </w:trPr>
        <w:tc>
          <w:tcPr>
            <w:tcW w:w="2540" w:type="dxa"/>
          </w:tcPr>
          <w:p>
            <w:pPr>
              <w:pStyle w:val="TableParagraph"/>
              <w:spacing w:line="240" w:lineRule="auto"/>
              <w:ind w:left="107" w:right="379"/>
              <w:rPr>
                <w:sz w:val="20"/>
              </w:rPr>
            </w:pPr>
            <w:r>
              <w:rPr>
                <w:sz w:val="20"/>
              </w:rPr>
              <w:t>86b. Chlorine dioxide, where one or more distribution system samples are above the MRDL</w:t>
            </w:r>
          </w:p>
        </w:tc>
        <w:tc>
          <w:tcPr>
            <w:tcW w:w="1350" w:type="dxa"/>
          </w:tcPr>
          <w:p>
            <w:pPr>
              <w:pStyle w:val="TableParagraph"/>
              <w:spacing w:line="240" w:lineRule="auto"/>
              <w:ind w:left="105" w:right="193"/>
              <w:rPr>
                <w:sz w:val="20"/>
              </w:rPr>
            </w:pPr>
            <w:r>
              <w:rPr>
                <w:sz w:val="20"/>
              </w:rPr>
              <w:t>0.8 </w:t>
            </w:r>
            <w:r>
              <w:rPr>
                <w:w w:val="95"/>
                <w:sz w:val="20"/>
              </w:rPr>
              <w:t>(MRDLG)</w:t>
            </w:r>
          </w:p>
        </w:tc>
        <w:tc>
          <w:tcPr>
            <w:tcW w:w="1261" w:type="dxa"/>
          </w:tcPr>
          <w:p>
            <w:pPr>
              <w:pStyle w:val="TableParagraph"/>
              <w:spacing w:line="223" w:lineRule="exact"/>
              <w:ind w:left="106"/>
              <w:rPr>
                <w:sz w:val="20"/>
              </w:rPr>
            </w:pPr>
            <w:r>
              <w:rPr>
                <w:sz w:val="20"/>
              </w:rPr>
              <w:t>0.8 (MRDL)</w:t>
            </w:r>
          </w:p>
        </w:tc>
        <w:tc>
          <w:tcPr>
            <w:tcW w:w="8030" w:type="dxa"/>
          </w:tcPr>
          <w:p>
            <w:pPr>
              <w:pStyle w:val="TableParagraph"/>
              <w:spacing w:line="240" w:lineRule="auto"/>
              <w:ind w:left="105" w:right="97"/>
              <w:rPr>
                <w:sz w:val="20"/>
              </w:rPr>
            </w:pPr>
            <w:r>
              <w:rPr>
                <w:sz w:val="20"/>
              </w:rPr>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p>
            <w:pPr>
              <w:pStyle w:val="TableParagraph"/>
              <w:spacing w:line="240" w:lineRule="auto"/>
              <w:ind w:left="105" w:right="231"/>
              <w:rPr>
                <w:sz w:val="20"/>
              </w:rPr>
            </w:pPr>
            <w:r>
              <w:rPr>
                <w:i/>
                <w:sz w:val="20"/>
              </w:rPr>
              <w:t>Add for public notification only: </w:t>
            </w:r>
            <w:r>
              <w:rPr>
                <w:sz w:val="20"/>
              </w:rPr>
              <w:t>The chlorine dioxide violations reported today include exceedances of the Department of Health and Human Services </w:t>
            </w:r>
            <w:r>
              <w:rPr>
                <w:strike/>
                <w:sz w:val="20"/>
              </w:rPr>
              <w:t>Regulation and</w:t>
            </w:r>
            <w:r>
              <w:rPr>
                <w:strike w:val="0"/>
                <w:sz w:val="20"/>
              </w:rPr>
              <w:t> </w:t>
            </w:r>
            <w:r>
              <w:rPr>
                <w:strike/>
                <w:sz w:val="20"/>
              </w:rPr>
              <w:t>Licensure </w:t>
            </w:r>
            <w:r>
              <w:rPr>
                <w:strike w:val="0"/>
                <w:sz w:val="20"/>
              </w:rPr>
              <w:t>standard within the distribution system that delivers water to consumers.</w:t>
            </w:r>
          </w:p>
          <w:p>
            <w:pPr>
              <w:pStyle w:val="TableParagraph"/>
              <w:spacing w:line="230" w:lineRule="atLeast"/>
              <w:ind w:left="105" w:right="231"/>
              <w:rPr>
                <w:sz w:val="20"/>
              </w:rPr>
            </w:pPr>
            <w:r>
              <w:rPr>
                <w:sz w:val="20"/>
              </w:rPr>
              <w:t>Violations of the chlorine dioxide standard within the distribution system may harm human health based on short-term exposures. Certain groups, including fetuses, infants, and young children, may be especially susceptible to nervous system effects from excessive chlorine dioxide exposure.</w:t>
            </w:r>
          </w:p>
        </w:tc>
      </w:tr>
      <w:tr>
        <w:trPr>
          <w:trHeight w:val="1377" w:hRule="atLeast"/>
        </w:trPr>
        <w:tc>
          <w:tcPr>
            <w:tcW w:w="2540" w:type="dxa"/>
          </w:tcPr>
          <w:p>
            <w:pPr>
              <w:pStyle w:val="TableParagraph"/>
              <w:spacing w:line="237" w:lineRule="auto"/>
              <w:ind w:left="107"/>
              <w:rPr>
                <w:sz w:val="20"/>
              </w:rPr>
            </w:pPr>
            <w:r>
              <w:rPr>
                <w:sz w:val="20"/>
              </w:rPr>
              <w:t>87. Control of DBP precursors (TOC)</w:t>
            </w:r>
          </w:p>
        </w:tc>
        <w:tc>
          <w:tcPr>
            <w:tcW w:w="1350" w:type="dxa"/>
          </w:tcPr>
          <w:p>
            <w:pPr>
              <w:pStyle w:val="TableParagraph"/>
              <w:spacing w:line="225" w:lineRule="exact"/>
              <w:ind w:left="105"/>
              <w:rPr>
                <w:sz w:val="20"/>
              </w:rPr>
            </w:pPr>
            <w:r>
              <w:rPr>
                <w:sz w:val="20"/>
              </w:rPr>
              <w:t>None</w:t>
            </w:r>
          </w:p>
        </w:tc>
        <w:tc>
          <w:tcPr>
            <w:tcW w:w="1261" w:type="dxa"/>
          </w:tcPr>
          <w:p>
            <w:pPr>
              <w:pStyle w:val="TableParagraph"/>
              <w:spacing w:line="225" w:lineRule="exact"/>
              <w:ind w:left="106"/>
              <w:rPr>
                <w:sz w:val="20"/>
              </w:rPr>
            </w:pPr>
            <w:r>
              <w:rPr>
                <w:sz w:val="20"/>
              </w:rPr>
              <w:t>TT</w:t>
            </w:r>
          </w:p>
        </w:tc>
        <w:tc>
          <w:tcPr>
            <w:tcW w:w="8030" w:type="dxa"/>
          </w:tcPr>
          <w:p>
            <w:pPr>
              <w:pStyle w:val="TableParagraph"/>
              <w:spacing w:line="240" w:lineRule="auto"/>
              <w:ind w:left="105" w:right="231"/>
              <w:rPr>
                <w:sz w:val="20"/>
              </w:rPr>
            </w:pPr>
            <w:r>
              <w:rPr>
                <w:sz w:val="20"/>
              </w:rPr>
              <w:t>Total organic carbon (TOC) has no health effects. However, total organic carbon provides a medium for the formation of disinfection byproducts. These byproducts include trihalomethanes (THMs) and haloacetic acids (HAAs). Drinking water containing these byproducts in excess of the MCL may lead to adverse health effects, liver or kidney problems, or nervous system effects, and may lead to an increased risk</w:t>
            </w:r>
          </w:p>
          <w:p>
            <w:pPr>
              <w:pStyle w:val="TableParagraph"/>
              <w:spacing w:line="213" w:lineRule="exact"/>
              <w:ind w:left="105"/>
              <w:rPr>
                <w:sz w:val="20"/>
              </w:rPr>
            </w:pPr>
            <w:r>
              <w:rPr>
                <w:sz w:val="20"/>
              </w:rPr>
              <w:t>of getting cancer.</w:t>
            </w:r>
          </w:p>
        </w:tc>
      </w:tr>
    </w:tbl>
    <w:p>
      <w:pPr>
        <w:spacing w:after="0" w:line="213" w:lineRule="exact"/>
        <w:rPr>
          <w:sz w:val="20"/>
        </w:rPr>
        <w:sectPr>
          <w:pgSz w:w="15840" w:h="12240" w:orient="landscape"/>
          <w:pgMar w:header="724" w:footer="797" w:top="1220" w:bottom="980" w:left="1220" w:right="1220"/>
        </w:sectPr>
      </w:pPr>
    </w:p>
    <w:p>
      <w:pPr>
        <w:pStyle w:val="BodyText"/>
        <w:rPr>
          <w:sz w:val="20"/>
        </w:rPr>
      </w:pPr>
    </w:p>
    <w:p>
      <w:pPr>
        <w:pStyle w:val="ListParagraph"/>
        <w:numPr>
          <w:ilvl w:val="4"/>
          <w:numId w:val="10"/>
        </w:numPr>
        <w:tabs>
          <w:tab w:pos="5417" w:val="left" w:leader="none"/>
        </w:tabs>
        <w:spacing w:line="240" w:lineRule="auto" w:before="215" w:after="0"/>
        <w:ind w:left="5416" w:right="0" w:hanging="245"/>
        <w:jc w:val="left"/>
        <w:rPr>
          <w:sz w:val="22"/>
        </w:rPr>
      </w:pPr>
      <w:r>
        <w:rPr>
          <w:sz w:val="22"/>
        </w:rPr>
        <w:t>Other Treatment</w:t>
      </w:r>
      <w:r>
        <w:rPr>
          <w:spacing w:val="-3"/>
          <w:sz w:val="22"/>
        </w:rPr>
        <w:t> </w:t>
      </w:r>
      <w:r>
        <w:rPr>
          <w:sz w:val="22"/>
        </w:rPr>
        <w:t>Techniques</w:t>
      </w:r>
    </w:p>
    <w:p>
      <w:pPr>
        <w:pStyle w:val="BodyText"/>
        <w:spacing w:before="3"/>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0"/>
        <w:gridCol w:w="1350"/>
        <w:gridCol w:w="1172"/>
        <w:gridCol w:w="8119"/>
      </w:tblGrid>
      <w:tr>
        <w:trPr>
          <w:trHeight w:val="506" w:hRule="atLeast"/>
        </w:trPr>
        <w:tc>
          <w:tcPr>
            <w:tcW w:w="2540" w:type="dxa"/>
          </w:tcPr>
          <w:p>
            <w:pPr>
              <w:pStyle w:val="TableParagraph"/>
              <w:spacing w:line="248" w:lineRule="exact"/>
              <w:ind w:left="107"/>
              <w:rPr>
                <w:b/>
                <w:sz w:val="22"/>
              </w:rPr>
            </w:pPr>
            <w:r>
              <w:rPr>
                <w:b/>
                <w:sz w:val="22"/>
              </w:rPr>
              <w:t>Contaminant</w:t>
            </w:r>
          </w:p>
        </w:tc>
        <w:tc>
          <w:tcPr>
            <w:tcW w:w="1350" w:type="dxa"/>
          </w:tcPr>
          <w:p>
            <w:pPr>
              <w:pStyle w:val="TableParagraph"/>
              <w:spacing w:line="248" w:lineRule="exact"/>
              <w:ind w:left="105"/>
              <w:rPr>
                <w:b/>
                <w:sz w:val="14"/>
              </w:rPr>
            </w:pPr>
            <w:r>
              <w:rPr>
                <w:b/>
                <w:sz w:val="22"/>
              </w:rPr>
              <w:t>MCLG</w:t>
            </w:r>
            <w:r>
              <w:rPr>
                <w:b/>
                <w:position w:val="8"/>
                <w:sz w:val="14"/>
              </w:rPr>
              <w:t>1</w:t>
            </w:r>
          </w:p>
          <w:p>
            <w:pPr>
              <w:pStyle w:val="TableParagraph"/>
              <w:spacing w:line="238" w:lineRule="exact"/>
              <w:ind w:left="105"/>
              <w:rPr>
                <w:b/>
                <w:sz w:val="22"/>
              </w:rPr>
            </w:pPr>
            <w:r>
              <w:rPr>
                <w:b/>
                <w:sz w:val="22"/>
              </w:rPr>
              <w:t>mg/L</w:t>
            </w:r>
          </w:p>
        </w:tc>
        <w:tc>
          <w:tcPr>
            <w:tcW w:w="1172" w:type="dxa"/>
          </w:tcPr>
          <w:p>
            <w:pPr>
              <w:pStyle w:val="TableParagraph"/>
              <w:spacing w:line="248" w:lineRule="exact"/>
              <w:ind w:left="106"/>
              <w:rPr>
                <w:b/>
                <w:sz w:val="14"/>
              </w:rPr>
            </w:pPr>
            <w:r>
              <w:rPr>
                <w:b/>
                <w:sz w:val="22"/>
              </w:rPr>
              <w:t>MCL</w:t>
            </w:r>
            <w:r>
              <w:rPr>
                <w:b/>
                <w:position w:val="8"/>
                <w:sz w:val="14"/>
              </w:rPr>
              <w:t>2</w:t>
            </w:r>
          </w:p>
          <w:p>
            <w:pPr>
              <w:pStyle w:val="TableParagraph"/>
              <w:spacing w:line="238" w:lineRule="exact"/>
              <w:ind w:left="106"/>
              <w:rPr>
                <w:b/>
                <w:sz w:val="22"/>
              </w:rPr>
            </w:pPr>
            <w:r>
              <w:rPr>
                <w:b/>
                <w:sz w:val="22"/>
              </w:rPr>
              <w:t>mg/L</w:t>
            </w:r>
          </w:p>
        </w:tc>
        <w:tc>
          <w:tcPr>
            <w:tcW w:w="8119" w:type="dxa"/>
          </w:tcPr>
          <w:p>
            <w:pPr>
              <w:pStyle w:val="TableParagraph"/>
              <w:spacing w:line="248" w:lineRule="exact"/>
              <w:ind w:left="103"/>
              <w:rPr>
                <w:b/>
                <w:sz w:val="22"/>
              </w:rPr>
            </w:pPr>
            <w:r>
              <w:rPr>
                <w:b/>
                <w:sz w:val="22"/>
              </w:rPr>
              <w:t>Standard health effects language for public notification</w:t>
            </w:r>
          </w:p>
        </w:tc>
      </w:tr>
      <w:tr>
        <w:trPr>
          <w:trHeight w:val="688" w:hRule="atLeast"/>
        </w:trPr>
        <w:tc>
          <w:tcPr>
            <w:tcW w:w="2540" w:type="dxa"/>
          </w:tcPr>
          <w:p>
            <w:pPr>
              <w:pStyle w:val="TableParagraph"/>
              <w:ind w:left="107"/>
              <w:rPr>
                <w:sz w:val="20"/>
              </w:rPr>
            </w:pPr>
            <w:r>
              <w:rPr>
                <w:sz w:val="20"/>
              </w:rPr>
              <w:t>88. Acrylamide</w:t>
            </w:r>
          </w:p>
        </w:tc>
        <w:tc>
          <w:tcPr>
            <w:tcW w:w="1350" w:type="dxa"/>
          </w:tcPr>
          <w:p>
            <w:pPr>
              <w:pStyle w:val="TableParagraph"/>
              <w:ind w:left="105"/>
              <w:rPr>
                <w:sz w:val="20"/>
              </w:rPr>
            </w:pPr>
            <w:r>
              <w:rPr>
                <w:sz w:val="20"/>
              </w:rPr>
              <w:t>Zero</w:t>
            </w:r>
          </w:p>
        </w:tc>
        <w:tc>
          <w:tcPr>
            <w:tcW w:w="1172" w:type="dxa"/>
          </w:tcPr>
          <w:p>
            <w:pPr>
              <w:pStyle w:val="TableParagraph"/>
              <w:ind w:left="106"/>
              <w:rPr>
                <w:sz w:val="20"/>
              </w:rPr>
            </w:pPr>
            <w:r>
              <w:rPr>
                <w:sz w:val="20"/>
              </w:rPr>
              <w:t>TT</w:t>
            </w:r>
          </w:p>
        </w:tc>
        <w:tc>
          <w:tcPr>
            <w:tcW w:w="8119" w:type="dxa"/>
          </w:tcPr>
          <w:p>
            <w:pPr>
              <w:pStyle w:val="TableParagraph"/>
              <w:ind w:left="103"/>
              <w:rPr>
                <w:sz w:val="20"/>
              </w:rPr>
            </w:pPr>
            <w:r>
              <w:rPr>
                <w:sz w:val="20"/>
              </w:rPr>
              <w:t>Some people who drink water containing high levels of acrylamide over a long period of</w:t>
            </w:r>
          </w:p>
          <w:p>
            <w:pPr>
              <w:pStyle w:val="TableParagraph"/>
              <w:spacing w:line="228" w:lineRule="exact" w:before="5"/>
              <w:ind w:left="103" w:right="144"/>
              <w:rPr>
                <w:sz w:val="20"/>
              </w:rPr>
            </w:pPr>
            <w:r>
              <w:rPr>
                <w:sz w:val="20"/>
              </w:rPr>
              <w:t>time could have problems with their nervous system or blood, and may have an increased risk of getting cancer.</w:t>
            </w:r>
          </w:p>
        </w:tc>
      </w:tr>
      <w:tr>
        <w:trPr>
          <w:trHeight w:val="691" w:hRule="atLeast"/>
        </w:trPr>
        <w:tc>
          <w:tcPr>
            <w:tcW w:w="2540" w:type="dxa"/>
          </w:tcPr>
          <w:p>
            <w:pPr>
              <w:pStyle w:val="TableParagraph"/>
              <w:ind w:left="107"/>
              <w:rPr>
                <w:sz w:val="20"/>
              </w:rPr>
            </w:pPr>
            <w:r>
              <w:rPr>
                <w:sz w:val="20"/>
              </w:rPr>
              <w:t>89.</w:t>
            </w:r>
            <w:r>
              <w:rPr>
                <w:spacing w:val="55"/>
                <w:sz w:val="20"/>
              </w:rPr>
              <w:t> </w:t>
            </w:r>
            <w:r>
              <w:rPr>
                <w:sz w:val="20"/>
              </w:rPr>
              <w:t>Epichlorohydrin</w:t>
            </w:r>
          </w:p>
        </w:tc>
        <w:tc>
          <w:tcPr>
            <w:tcW w:w="1350" w:type="dxa"/>
          </w:tcPr>
          <w:p>
            <w:pPr>
              <w:pStyle w:val="TableParagraph"/>
              <w:ind w:left="105"/>
              <w:rPr>
                <w:sz w:val="20"/>
              </w:rPr>
            </w:pPr>
            <w:r>
              <w:rPr>
                <w:sz w:val="20"/>
              </w:rPr>
              <w:t>Zero</w:t>
            </w:r>
          </w:p>
        </w:tc>
        <w:tc>
          <w:tcPr>
            <w:tcW w:w="1172" w:type="dxa"/>
          </w:tcPr>
          <w:p>
            <w:pPr>
              <w:pStyle w:val="TableParagraph"/>
              <w:ind w:left="106"/>
              <w:rPr>
                <w:sz w:val="20"/>
              </w:rPr>
            </w:pPr>
            <w:r>
              <w:rPr>
                <w:sz w:val="20"/>
              </w:rPr>
              <w:t>TT</w:t>
            </w:r>
          </w:p>
        </w:tc>
        <w:tc>
          <w:tcPr>
            <w:tcW w:w="8119" w:type="dxa"/>
          </w:tcPr>
          <w:p>
            <w:pPr>
              <w:pStyle w:val="TableParagraph"/>
              <w:spacing w:line="240" w:lineRule="auto"/>
              <w:ind w:left="103"/>
              <w:rPr>
                <w:sz w:val="20"/>
              </w:rPr>
            </w:pPr>
            <w:r>
              <w:rPr>
                <w:sz w:val="20"/>
              </w:rPr>
              <w:t>Some people who drink water containing high levels of epichlorohydrin over a long period of time could experience stomach problems, and may have an increased risk of getting</w:t>
            </w:r>
          </w:p>
          <w:p>
            <w:pPr>
              <w:pStyle w:val="TableParagraph"/>
              <w:spacing w:line="213" w:lineRule="exact"/>
              <w:ind w:left="103"/>
              <w:rPr>
                <w:sz w:val="20"/>
              </w:rPr>
            </w:pPr>
            <w:r>
              <w:rPr>
                <w:sz w:val="20"/>
              </w:rPr>
              <w:t>cancer.</w:t>
            </w:r>
          </w:p>
        </w:tc>
      </w:tr>
    </w:tbl>
    <w:p>
      <w:pPr>
        <w:pStyle w:val="BodyText"/>
        <w:spacing w:before="8"/>
        <w:rPr>
          <w:sz w:val="21"/>
        </w:rPr>
      </w:pPr>
    </w:p>
    <w:p>
      <w:pPr>
        <w:pStyle w:val="BodyText"/>
        <w:ind w:left="220"/>
      </w:pPr>
      <w:r>
        <w:rPr/>
        <w:t>Appendix B – Endnotes</w:t>
      </w:r>
    </w:p>
    <w:p>
      <w:pPr>
        <w:pStyle w:val="BodyText"/>
      </w:pPr>
    </w:p>
    <w:p>
      <w:pPr>
        <w:spacing w:before="0"/>
        <w:ind w:left="220" w:right="0" w:firstLine="0"/>
        <w:jc w:val="left"/>
        <w:rPr>
          <w:sz w:val="20"/>
        </w:rPr>
      </w:pPr>
      <w:r>
        <w:rPr>
          <w:sz w:val="20"/>
        </w:rPr>
        <w:t>* Through March 31, 2016.</w:t>
      </w:r>
    </w:p>
    <w:p>
      <w:pPr>
        <w:spacing w:before="0"/>
        <w:ind w:left="220" w:right="0" w:firstLine="0"/>
        <w:jc w:val="left"/>
        <w:rPr>
          <w:sz w:val="20"/>
        </w:rPr>
      </w:pPr>
      <w:r>
        <w:rPr>
          <w:sz w:val="20"/>
        </w:rPr>
        <w:t>** Beginning April 1, 2016.</w:t>
      </w:r>
    </w:p>
    <w:p>
      <w:pPr>
        <w:pStyle w:val="ListParagraph"/>
        <w:numPr>
          <w:ilvl w:val="0"/>
          <w:numId w:val="17"/>
        </w:numPr>
        <w:tabs>
          <w:tab w:pos="497" w:val="left" w:leader="none"/>
        </w:tabs>
        <w:spacing w:line="240" w:lineRule="auto" w:before="1" w:after="0"/>
        <w:ind w:left="496" w:right="0" w:hanging="277"/>
        <w:jc w:val="left"/>
        <w:rPr>
          <w:sz w:val="20"/>
        </w:rPr>
      </w:pPr>
      <w:r>
        <w:rPr>
          <w:sz w:val="20"/>
        </w:rPr>
        <w:t>MCLG – Maximum contaminant level</w:t>
      </w:r>
      <w:r>
        <w:rPr>
          <w:spacing w:val="5"/>
          <w:sz w:val="20"/>
        </w:rPr>
        <w:t> </w:t>
      </w:r>
      <w:r>
        <w:rPr>
          <w:sz w:val="20"/>
        </w:rPr>
        <w:t>goal.</w:t>
      </w:r>
    </w:p>
    <w:p>
      <w:pPr>
        <w:pStyle w:val="ListParagraph"/>
        <w:numPr>
          <w:ilvl w:val="0"/>
          <w:numId w:val="17"/>
        </w:numPr>
        <w:tabs>
          <w:tab w:pos="497" w:val="left" w:leader="none"/>
        </w:tabs>
        <w:spacing w:line="240" w:lineRule="auto" w:before="0" w:after="0"/>
        <w:ind w:left="496" w:right="0" w:hanging="277"/>
        <w:jc w:val="left"/>
        <w:rPr>
          <w:sz w:val="20"/>
        </w:rPr>
      </w:pPr>
      <w:r>
        <w:rPr>
          <w:sz w:val="20"/>
        </w:rPr>
        <w:t>MCL – Maximum contaminant level.</w:t>
      </w:r>
    </w:p>
    <w:p>
      <w:pPr>
        <w:pStyle w:val="ListParagraph"/>
        <w:numPr>
          <w:ilvl w:val="0"/>
          <w:numId w:val="17"/>
        </w:numPr>
        <w:tabs>
          <w:tab w:pos="497" w:val="left" w:leader="none"/>
        </w:tabs>
        <w:spacing w:line="240" w:lineRule="auto" w:before="1" w:after="0"/>
        <w:ind w:left="220" w:right="225" w:firstLine="0"/>
        <w:jc w:val="left"/>
        <w:rPr>
          <w:sz w:val="20"/>
        </w:rPr>
      </w:pPr>
      <w:r>
        <w:rPr>
          <w:sz w:val="20"/>
        </w:rPr>
        <w:t>For water systems analyzing at least 40 samples per month, no more than 5.0% of the monthly samples may be positive for </w:t>
      </w:r>
      <w:r>
        <w:rPr>
          <w:spacing w:val="2"/>
          <w:sz w:val="20"/>
        </w:rPr>
        <w:t>total </w:t>
      </w:r>
      <w:r>
        <w:rPr>
          <w:sz w:val="20"/>
        </w:rPr>
        <w:t>coliforms.</w:t>
      </w:r>
      <w:r>
        <w:rPr>
          <w:spacing w:val="13"/>
          <w:sz w:val="20"/>
        </w:rPr>
        <w:t> </w:t>
      </w:r>
      <w:r>
        <w:rPr>
          <w:sz w:val="20"/>
        </w:rPr>
        <w:t>For systems analyzing fewer than 40 samples per month, no more than one sample per month may be positive for total</w:t>
      </w:r>
      <w:r>
        <w:rPr>
          <w:spacing w:val="-22"/>
          <w:sz w:val="20"/>
        </w:rPr>
        <w:t> </w:t>
      </w:r>
      <w:r>
        <w:rPr>
          <w:sz w:val="20"/>
        </w:rPr>
        <w:t>coliforms.</w:t>
      </w:r>
    </w:p>
    <w:p>
      <w:pPr>
        <w:pStyle w:val="ListParagraph"/>
        <w:numPr>
          <w:ilvl w:val="0"/>
          <w:numId w:val="17"/>
        </w:numPr>
        <w:tabs>
          <w:tab w:pos="497" w:val="left" w:leader="none"/>
        </w:tabs>
        <w:spacing w:line="240" w:lineRule="auto" w:before="0" w:after="0"/>
        <w:ind w:left="220" w:right="318" w:firstLine="0"/>
        <w:jc w:val="left"/>
        <w:rPr>
          <w:sz w:val="20"/>
        </w:rPr>
      </w:pPr>
      <w:r>
        <w:rPr>
          <w:sz w:val="20"/>
        </w:rPr>
        <w:t>There</w:t>
      </w:r>
      <w:r>
        <w:rPr>
          <w:spacing w:val="-3"/>
          <w:sz w:val="20"/>
        </w:rPr>
        <w:t> </w:t>
      </w:r>
      <w:r>
        <w:rPr>
          <w:sz w:val="20"/>
        </w:rPr>
        <w:t>are</w:t>
      </w:r>
      <w:r>
        <w:rPr>
          <w:spacing w:val="-1"/>
          <w:sz w:val="20"/>
        </w:rPr>
        <w:t> </w:t>
      </w:r>
      <w:r>
        <w:rPr>
          <w:sz w:val="20"/>
        </w:rPr>
        <w:t>various</w:t>
      </w:r>
      <w:r>
        <w:rPr>
          <w:spacing w:val="-1"/>
          <w:sz w:val="20"/>
        </w:rPr>
        <w:t> </w:t>
      </w:r>
      <w:r>
        <w:rPr>
          <w:sz w:val="20"/>
        </w:rPr>
        <w:t>regulations</w:t>
      </w:r>
      <w:r>
        <w:rPr>
          <w:spacing w:val="-2"/>
          <w:sz w:val="20"/>
        </w:rPr>
        <w:t> </w:t>
      </w:r>
      <w:r>
        <w:rPr>
          <w:sz w:val="20"/>
        </w:rPr>
        <w:t>that</w:t>
      </w:r>
      <w:r>
        <w:rPr>
          <w:spacing w:val="-2"/>
          <w:sz w:val="20"/>
        </w:rPr>
        <w:t> </w:t>
      </w:r>
      <w:r>
        <w:rPr>
          <w:sz w:val="20"/>
        </w:rPr>
        <w:t>set</w:t>
      </w:r>
      <w:r>
        <w:rPr>
          <w:spacing w:val="-3"/>
          <w:sz w:val="20"/>
        </w:rPr>
        <w:t> </w:t>
      </w:r>
      <w:r>
        <w:rPr>
          <w:sz w:val="20"/>
        </w:rPr>
        <w:t>turbidity</w:t>
      </w:r>
      <w:r>
        <w:rPr>
          <w:spacing w:val="-5"/>
          <w:sz w:val="20"/>
        </w:rPr>
        <w:t> </w:t>
      </w:r>
      <w:r>
        <w:rPr>
          <w:sz w:val="20"/>
        </w:rPr>
        <w:t>standards</w:t>
      </w:r>
      <w:r>
        <w:rPr>
          <w:spacing w:val="-2"/>
          <w:sz w:val="20"/>
        </w:rPr>
        <w:t> </w:t>
      </w:r>
      <w:r>
        <w:rPr>
          <w:sz w:val="20"/>
        </w:rPr>
        <w:t>for</w:t>
      </w:r>
      <w:r>
        <w:rPr>
          <w:spacing w:val="-2"/>
          <w:sz w:val="20"/>
        </w:rPr>
        <w:t> </w:t>
      </w:r>
      <w:r>
        <w:rPr>
          <w:sz w:val="20"/>
        </w:rPr>
        <w:t>different</w:t>
      </w:r>
      <w:r>
        <w:rPr>
          <w:spacing w:val="-2"/>
          <w:sz w:val="20"/>
        </w:rPr>
        <w:t> </w:t>
      </w:r>
      <w:r>
        <w:rPr>
          <w:sz w:val="20"/>
        </w:rPr>
        <w:t>types</w:t>
      </w:r>
      <w:r>
        <w:rPr>
          <w:spacing w:val="-2"/>
          <w:sz w:val="20"/>
        </w:rPr>
        <w:t> </w:t>
      </w:r>
      <w:r>
        <w:rPr>
          <w:sz w:val="20"/>
        </w:rPr>
        <w:t>of</w:t>
      </w:r>
      <w:r>
        <w:rPr>
          <w:spacing w:val="-1"/>
          <w:sz w:val="20"/>
        </w:rPr>
        <w:t> </w:t>
      </w:r>
      <w:r>
        <w:rPr>
          <w:sz w:val="20"/>
        </w:rPr>
        <w:t>systems,</w:t>
      </w:r>
      <w:r>
        <w:rPr>
          <w:spacing w:val="-2"/>
          <w:sz w:val="20"/>
        </w:rPr>
        <w:t> </w:t>
      </w:r>
      <w:r>
        <w:rPr>
          <w:sz w:val="20"/>
        </w:rPr>
        <w:t>including</w:t>
      </w:r>
      <w:r>
        <w:rPr>
          <w:spacing w:val="-3"/>
          <w:sz w:val="20"/>
        </w:rPr>
        <w:t> </w:t>
      </w:r>
      <w:r>
        <w:rPr>
          <w:sz w:val="20"/>
        </w:rPr>
        <w:t>the</w:t>
      </w:r>
      <w:r>
        <w:rPr>
          <w:spacing w:val="-2"/>
          <w:sz w:val="20"/>
        </w:rPr>
        <w:t> </w:t>
      </w:r>
      <w:r>
        <w:rPr>
          <w:sz w:val="20"/>
        </w:rPr>
        <w:t>1989</w:t>
      </w:r>
      <w:r>
        <w:rPr>
          <w:spacing w:val="-3"/>
          <w:sz w:val="20"/>
        </w:rPr>
        <w:t> </w:t>
      </w:r>
      <w:r>
        <w:rPr>
          <w:sz w:val="20"/>
        </w:rPr>
        <w:t>Surface</w:t>
      </w:r>
      <w:r>
        <w:rPr>
          <w:spacing w:val="-5"/>
          <w:sz w:val="20"/>
        </w:rPr>
        <w:t> </w:t>
      </w:r>
      <w:r>
        <w:rPr>
          <w:spacing w:val="3"/>
          <w:sz w:val="20"/>
        </w:rPr>
        <w:t>Water</w:t>
      </w:r>
      <w:r>
        <w:rPr>
          <w:spacing w:val="-4"/>
          <w:sz w:val="20"/>
        </w:rPr>
        <w:t> </w:t>
      </w:r>
      <w:r>
        <w:rPr>
          <w:sz w:val="20"/>
        </w:rPr>
        <w:t>Treatment</w:t>
      </w:r>
      <w:r>
        <w:rPr>
          <w:spacing w:val="-3"/>
          <w:sz w:val="20"/>
        </w:rPr>
        <w:t> </w:t>
      </w:r>
      <w:r>
        <w:rPr>
          <w:sz w:val="20"/>
        </w:rPr>
        <w:t>Rule</w:t>
      </w:r>
      <w:r>
        <w:rPr>
          <w:spacing w:val="-2"/>
          <w:sz w:val="20"/>
        </w:rPr>
        <w:t> </w:t>
      </w:r>
      <w:r>
        <w:rPr>
          <w:sz w:val="20"/>
        </w:rPr>
        <w:t>(179 NAC 13), the 1998 Interim Enhanced Surface Water Treatment Rule (179 NAC 17), and the 2002 Long Term 1 Enhanced Surface Water Treatment Rule (179 NAC 19). The MCL for the monthly turbidity average is 1 NTU; the MCL for the 2-day average is 5 NTU for systems that</w:t>
      </w:r>
      <w:r>
        <w:rPr>
          <w:spacing w:val="-38"/>
          <w:sz w:val="20"/>
        </w:rPr>
        <w:t> </w:t>
      </w:r>
      <w:r>
        <w:rPr>
          <w:sz w:val="20"/>
        </w:rPr>
        <w:t>are required to filter but have not yet installed</w:t>
      </w:r>
      <w:r>
        <w:rPr>
          <w:spacing w:val="5"/>
          <w:sz w:val="20"/>
        </w:rPr>
        <w:t> </w:t>
      </w:r>
      <w:r>
        <w:rPr>
          <w:sz w:val="20"/>
        </w:rPr>
        <w:t>filtration.</w:t>
      </w:r>
    </w:p>
    <w:p>
      <w:pPr>
        <w:pStyle w:val="ListParagraph"/>
        <w:numPr>
          <w:ilvl w:val="0"/>
          <w:numId w:val="17"/>
        </w:numPr>
        <w:tabs>
          <w:tab w:pos="497" w:val="left" w:leader="none"/>
        </w:tabs>
        <w:spacing w:line="229" w:lineRule="exact" w:before="0" w:after="0"/>
        <w:ind w:left="496" w:right="0" w:hanging="277"/>
        <w:jc w:val="left"/>
        <w:rPr>
          <w:sz w:val="20"/>
        </w:rPr>
      </w:pPr>
      <w:r>
        <w:rPr>
          <w:sz w:val="20"/>
        </w:rPr>
        <w:t>NTU – Nephelometric turbidity</w:t>
      </w:r>
      <w:r>
        <w:rPr>
          <w:spacing w:val="-4"/>
          <w:sz w:val="20"/>
        </w:rPr>
        <w:t> </w:t>
      </w:r>
      <w:r>
        <w:rPr>
          <w:sz w:val="20"/>
        </w:rPr>
        <w:t>unit.</w:t>
      </w:r>
    </w:p>
    <w:p>
      <w:pPr>
        <w:pStyle w:val="ListParagraph"/>
        <w:numPr>
          <w:ilvl w:val="0"/>
          <w:numId w:val="17"/>
        </w:numPr>
        <w:tabs>
          <w:tab w:pos="497" w:val="left" w:leader="none"/>
        </w:tabs>
        <w:spacing w:line="240" w:lineRule="auto" w:before="0" w:after="0"/>
        <w:ind w:left="220" w:right="327" w:firstLine="0"/>
        <w:jc w:val="left"/>
        <w:rPr>
          <w:sz w:val="20"/>
        </w:rPr>
      </w:pPr>
      <w:r>
        <w:rPr>
          <w:sz w:val="20"/>
        </w:rPr>
        <w:t>There</w:t>
      </w:r>
      <w:r>
        <w:rPr>
          <w:spacing w:val="-3"/>
          <w:sz w:val="20"/>
        </w:rPr>
        <w:t> </w:t>
      </w:r>
      <w:r>
        <w:rPr>
          <w:sz w:val="20"/>
        </w:rPr>
        <w:t>are</w:t>
      </w:r>
      <w:r>
        <w:rPr>
          <w:spacing w:val="-1"/>
          <w:sz w:val="20"/>
        </w:rPr>
        <w:t> </w:t>
      </w:r>
      <w:r>
        <w:rPr>
          <w:sz w:val="20"/>
        </w:rPr>
        <w:t>various</w:t>
      </w:r>
      <w:r>
        <w:rPr>
          <w:spacing w:val="-1"/>
          <w:sz w:val="20"/>
        </w:rPr>
        <w:t> </w:t>
      </w:r>
      <w:r>
        <w:rPr>
          <w:sz w:val="20"/>
        </w:rPr>
        <w:t>regulations</w:t>
      </w:r>
      <w:r>
        <w:rPr>
          <w:spacing w:val="-2"/>
          <w:sz w:val="20"/>
        </w:rPr>
        <w:t> </w:t>
      </w:r>
      <w:r>
        <w:rPr>
          <w:sz w:val="20"/>
        </w:rPr>
        <w:t>that</w:t>
      </w:r>
      <w:r>
        <w:rPr>
          <w:spacing w:val="-2"/>
          <w:sz w:val="20"/>
        </w:rPr>
        <w:t> </w:t>
      </w:r>
      <w:r>
        <w:rPr>
          <w:sz w:val="20"/>
        </w:rPr>
        <w:t>set</w:t>
      </w:r>
      <w:r>
        <w:rPr>
          <w:spacing w:val="-3"/>
          <w:sz w:val="20"/>
        </w:rPr>
        <w:t> </w:t>
      </w:r>
      <w:r>
        <w:rPr>
          <w:sz w:val="20"/>
        </w:rPr>
        <w:t>turbidity</w:t>
      </w:r>
      <w:r>
        <w:rPr>
          <w:spacing w:val="-5"/>
          <w:sz w:val="20"/>
        </w:rPr>
        <w:t> </w:t>
      </w:r>
      <w:r>
        <w:rPr>
          <w:sz w:val="20"/>
        </w:rPr>
        <w:t>standards</w:t>
      </w:r>
      <w:r>
        <w:rPr>
          <w:spacing w:val="-2"/>
          <w:sz w:val="20"/>
        </w:rPr>
        <w:t> </w:t>
      </w:r>
      <w:r>
        <w:rPr>
          <w:sz w:val="20"/>
        </w:rPr>
        <w:t>for</w:t>
      </w:r>
      <w:r>
        <w:rPr>
          <w:spacing w:val="-2"/>
          <w:sz w:val="20"/>
        </w:rPr>
        <w:t> </w:t>
      </w:r>
      <w:r>
        <w:rPr>
          <w:sz w:val="20"/>
        </w:rPr>
        <w:t>different</w:t>
      </w:r>
      <w:r>
        <w:rPr>
          <w:spacing w:val="-3"/>
          <w:sz w:val="20"/>
        </w:rPr>
        <w:t> </w:t>
      </w:r>
      <w:r>
        <w:rPr>
          <w:sz w:val="20"/>
        </w:rPr>
        <w:t>types</w:t>
      </w:r>
      <w:r>
        <w:rPr>
          <w:spacing w:val="-1"/>
          <w:sz w:val="20"/>
        </w:rPr>
        <w:t> </w:t>
      </w:r>
      <w:r>
        <w:rPr>
          <w:sz w:val="20"/>
        </w:rPr>
        <w:t>of</w:t>
      </w:r>
      <w:r>
        <w:rPr>
          <w:spacing w:val="-1"/>
          <w:sz w:val="20"/>
        </w:rPr>
        <w:t> </w:t>
      </w:r>
      <w:r>
        <w:rPr>
          <w:sz w:val="20"/>
        </w:rPr>
        <w:t>systems,</w:t>
      </w:r>
      <w:r>
        <w:rPr>
          <w:spacing w:val="-2"/>
          <w:sz w:val="20"/>
        </w:rPr>
        <w:t> </w:t>
      </w:r>
      <w:r>
        <w:rPr>
          <w:sz w:val="20"/>
        </w:rPr>
        <w:t>including</w:t>
      </w:r>
      <w:r>
        <w:rPr>
          <w:spacing w:val="-3"/>
          <w:sz w:val="20"/>
        </w:rPr>
        <w:t> </w:t>
      </w:r>
      <w:r>
        <w:rPr>
          <w:sz w:val="20"/>
        </w:rPr>
        <w:t>the</w:t>
      </w:r>
      <w:r>
        <w:rPr>
          <w:spacing w:val="-2"/>
          <w:sz w:val="20"/>
        </w:rPr>
        <w:t> </w:t>
      </w:r>
      <w:r>
        <w:rPr>
          <w:sz w:val="20"/>
        </w:rPr>
        <w:t>1989</w:t>
      </w:r>
      <w:r>
        <w:rPr>
          <w:spacing w:val="-3"/>
          <w:sz w:val="20"/>
        </w:rPr>
        <w:t> </w:t>
      </w:r>
      <w:r>
        <w:rPr>
          <w:sz w:val="20"/>
        </w:rPr>
        <w:t>Surface</w:t>
      </w:r>
      <w:r>
        <w:rPr>
          <w:spacing w:val="-5"/>
          <w:sz w:val="20"/>
        </w:rPr>
        <w:t> </w:t>
      </w:r>
      <w:r>
        <w:rPr>
          <w:spacing w:val="3"/>
          <w:sz w:val="20"/>
        </w:rPr>
        <w:t>Water</w:t>
      </w:r>
      <w:r>
        <w:rPr>
          <w:spacing w:val="-5"/>
          <w:sz w:val="20"/>
        </w:rPr>
        <w:t> </w:t>
      </w:r>
      <w:r>
        <w:rPr>
          <w:sz w:val="20"/>
        </w:rPr>
        <w:t>Treatment</w:t>
      </w:r>
      <w:r>
        <w:rPr>
          <w:spacing w:val="-2"/>
          <w:sz w:val="20"/>
        </w:rPr>
        <w:t> </w:t>
      </w:r>
      <w:r>
        <w:rPr>
          <w:sz w:val="20"/>
        </w:rPr>
        <w:t>Rule</w:t>
      </w:r>
      <w:r>
        <w:rPr>
          <w:spacing w:val="-3"/>
          <w:sz w:val="20"/>
        </w:rPr>
        <w:t> </w:t>
      </w:r>
      <w:r>
        <w:rPr>
          <w:sz w:val="20"/>
        </w:rPr>
        <w:t>(179 NAC 13), the 1998 Interim Enhanced Surface Water Treatment Rule (IESWTR 179 NAC 17)), and the 2002 Long Term 1 Enhanced Surface Water Treatment Rule (179 NAC 19). Systems subject to the Surface Water Treatment Rule (both filtered and unfiltered) may </w:t>
      </w:r>
      <w:r>
        <w:rPr>
          <w:spacing w:val="3"/>
          <w:sz w:val="20"/>
        </w:rPr>
        <w:t>not</w:t>
      </w:r>
      <w:r>
        <w:rPr>
          <w:spacing w:val="-40"/>
          <w:sz w:val="20"/>
        </w:rPr>
        <w:t> </w:t>
      </w:r>
      <w:r>
        <w:rPr>
          <w:sz w:val="20"/>
        </w:rPr>
        <w:t>exceed 5 NTU. In addition, in filtered systems, 95% of the samples each month must not exceed 0.5 NTU in systems using conventional or direct filtration and must not exceed 1 NTU in systems using slow sand or diatomaceous earth filtration or other filtration technologies approved by the</w:t>
      </w:r>
      <w:r>
        <w:rPr>
          <w:spacing w:val="-26"/>
          <w:sz w:val="20"/>
        </w:rPr>
        <w:t> </w:t>
      </w:r>
      <w:r>
        <w:rPr>
          <w:sz w:val="20"/>
        </w:rPr>
        <w:t>Director.</w:t>
      </w:r>
    </w:p>
    <w:p>
      <w:pPr>
        <w:pStyle w:val="ListParagraph"/>
        <w:numPr>
          <w:ilvl w:val="0"/>
          <w:numId w:val="17"/>
        </w:numPr>
        <w:tabs>
          <w:tab w:pos="497" w:val="left" w:leader="none"/>
        </w:tabs>
        <w:spacing w:line="229" w:lineRule="exact" w:before="1" w:after="0"/>
        <w:ind w:left="496" w:right="0" w:hanging="277"/>
        <w:jc w:val="left"/>
        <w:rPr>
          <w:sz w:val="20"/>
        </w:rPr>
      </w:pPr>
      <w:r>
        <w:rPr>
          <w:sz w:val="20"/>
        </w:rPr>
        <w:t>TT – Treatment</w:t>
      </w:r>
      <w:r>
        <w:rPr>
          <w:spacing w:val="-3"/>
          <w:sz w:val="20"/>
        </w:rPr>
        <w:t> </w:t>
      </w:r>
      <w:r>
        <w:rPr>
          <w:sz w:val="20"/>
        </w:rPr>
        <w:t>technique.</w:t>
      </w:r>
    </w:p>
    <w:p>
      <w:pPr>
        <w:pStyle w:val="ListParagraph"/>
        <w:numPr>
          <w:ilvl w:val="0"/>
          <w:numId w:val="17"/>
        </w:numPr>
        <w:tabs>
          <w:tab w:pos="497" w:val="left" w:leader="none"/>
        </w:tabs>
        <w:spacing w:line="240" w:lineRule="auto" w:before="0" w:after="0"/>
        <w:ind w:left="220" w:right="324" w:firstLine="0"/>
        <w:jc w:val="left"/>
        <w:rPr>
          <w:sz w:val="20"/>
        </w:rPr>
      </w:pPr>
      <w:r>
        <w:rPr>
          <w:sz w:val="20"/>
        </w:rPr>
        <w:t>There</w:t>
      </w:r>
      <w:r>
        <w:rPr>
          <w:spacing w:val="-3"/>
          <w:sz w:val="20"/>
        </w:rPr>
        <w:t> </w:t>
      </w:r>
      <w:r>
        <w:rPr>
          <w:sz w:val="20"/>
        </w:rPr>
        <w:t>are</w:t>
      </w:r>
      <w:r>
        <w:rPr>
          <w:spacing w:val="-1"/>
          <w:sz w:val="20"/>
        </w:rPr>
        <w:t> </w:t>
      </w:r>
      <w:r>
        <w:rPr>
          <w:sz w:val="20"/>
        </w:rPr>
        <w:t>various</w:t>
      </w:r>
      <w:r>
        <w:rPr>
          <w:spacing w:val="-1"/>
          <w:sz w:val="20"/>
        </w:rPr>
        <w:t> </w:t>
      </w:r>
      <w:r>
        <w:rPr>
          <w:sz w:val="20"/>
        </w:rPr>
        <w:t>regulations</w:t>
      </w:r>
      <w:r>
        <w:rPr>
          <w:spacing w:val="-2"/>
          <w:sz w:val="20"/>
        </w:rPr>
        <w:t> </w:t>
      </w:r>
      <w:r>
        <w:rPr>
          <w:sz w:val="20"/>
        </w:rPr>
        <w:t>that</w:t>
      </w:r>
      <w:r>
        <w:rPr>
          <w:spacing w:val="-2"/>
          <w:sz w:val="20"/>
        </w:rPr>
        <w:t> </w:t>
      </w:r>
      <w:r>
        <w:rPr>
          <w:sz w:val="20"/>
        </w:rPr>
        <w:t>set</w:t>
      </w:r>
      <w:r>
        <w:rPr>
          <w:spacing w:val="-3"/>
          <w:sz w:val="20"/>
        </w:rPr>
        <w:t> </w:t>
      </w:r>
      <w:r>
        <w:rPr>
          <w:sz w:val="20"/>
        </w:rPr>
        <w:t>turbidity</w:t>
      </w:r>
      <w:r>
        <w:rPr>
          <w:spacing w:val="-5"/>
          <w:sz w:val="20"/>
        </w:rPr>
        <w:t> </w:t>
      </w:r>
      <w:r>
        <w:rPr>
          <w:sz w:val="20"/>
        </w:rPr>
        <w:t>standards</w:t>
      </w:r>
      <w:r>
        <w:rPr>
          <w:spacing w:val="-2"/>
          <w:sz w:val="20"/>
        </w:rPr>
        <w:t> </w:t>
      </w:r>
      <w:r>
        <w:rPr>
          <w:sz w:val="20"/>
        </w:rPr>
        <w:t>for</w:t>
      </w:r>
      <w:r>
        <w:rPr>
          <w:spacing w:val="-2"/>
          <w:sz w:val="20"/>
        </w:rPr>
        <w:t> </w:t>
      </w:r>
      <w:r>
        <w:rPr>
          <w:sz w:val="20"/>
        </w:rPr>
        <w:t>different</w:t>
      </w:r>
      <w:r>
        <w:rPr>
          <w:spacing w:val="-3"/>
          <w:sz w:val="20"/>
        </w:rPr>
        <w:t> </w:t>
      </w:r>
      <w:r>
        <w:rPr>
          <w:sz w:val="20"/>
        </w:rPr>
        <w:t>types</w:t>
      </w:r>
      <w:r>
        <w:rPr>
          <w:spacing w:val="-1"/>
          <w:sz w:val="20"/>
        </w:rPr>
        <w:t> </w:t>
      </w:r>
      <w:r>
        <w:rPr>
          <w:sz w:val="20"/>
        </w:rPr>
        <w:t>of</w:t>
      </w:r>
      <w:r>
        <w:rPr>
          <w:spacing w:val="-1"/>
          <w:sz w:val="20"/>
        </w:rPr>
        <w:t> </w:t>
      </w:r>
      <w:r>
        <w:rPr>
          <w:sz w:val="20"/>
        </w:rPr>
        <w:t>systems,</w:t>
      </w:r>
      <w:r>
        <w:rPr>
          <w:spacing w:val="-2"/>
          <w:sz w:val="20"/>
        </w:rPr>
        <w:t> </w:t>
      </w:r>
      <w:r>
        <w:rPr>
          <w:sz w:val="20"/>
        </w:rPr>
        <w:t>including</w:t>
      </w:r>
      <w:r>
        <w:rPr>
          <w:spacing w:val="-3"/>
          <w:sz w:val="20"/>
        </w:rPr>
        <w:t> </w:t>
      </w:r>
      <w:r>
        <w:rPr>
          <w:sz w:val="20"/>
        </w:rPr>
        <w:t>the</w:t>
      </w:r>
      <w:r>
        <w:rPr>
          <w:spacing w:val="-2"/>
          <w:sz w:val="20"/>
        </w:rPr>
        <w:t> </w:t>
      </w:r>
      <w:r>
        <w:rPr>
          <w:sz w:val="20"/>
        </w:rPr>
        <w:t>1989</w:t>
      </w:r>
      <w:r>
        <w:rPr>
          <w:spacing w:val="-3"/>
          <w:sz w:val="20"/>
        </w:rPr>
        <w:t> </w:t>
      </w:r>
      <w:r>
        <w:rPr>
          <w:sz w:val="20"/>
        </w:rPr>
        <w:t>Surface</w:t>
      </w:r>
      <w:r>
        <w:rPr>
          <w:spacing w:val="-5"/>
          <w:sz w:val="20"/>
        </w:rPr>
        <w:t> </w:t>
      </w:r>
      <w:r>
        <w:rPr>
          <w:spacing w:val="3"/>
          <w:sz w:val="20"/>
        </w:rPr>
        <w:t>Water</w:t>
      </w:r>
      <w:r>
        <w:rPr>
          <w:spacing w:val="-5"/>
          <w:sz w:val="20"/>
        </w:rPr>
        <w:t> </w:t>
      </w:r>
      <w:r>
        <w:rPr>
          <w:sz w:val="20"/>
        </w:rPr>
        <w:t>Treatment</w:t>
      </w:r>
      <w:r>
        <w:rPr>
          <w:spacing w:val="-2"/>
          <w:sz w:val="20"/>
        </w:rPr>
        <w:t> </w:t>
      </w:r>
      <w:r>
        <w:rPr>
          <w:sz w:val="20"/>
        </w:rPr>
        <w:t>Rule</w:t>
      </w:r>
      <w:r>
        <w:rPr>
          <w:spacing w:val="-3"/>
          <w:sz w:val="20"/>
        </w:rPr>
        <w:t> </w:t>
      </w:r>
      <w:r>
        <w:rPr>
          <w:sz w:val="20"/>
        </w:rPr>
        <w:t>(179 NAC 13) and the 1998 Interim Enhanced Surface Water Treatment Rule (IESWTR) (179 NAC 17), and the 2002 Long Term 1 Enhanced Surface Water Treatment Rule LT1ESWTR (179 NAC 19). For systems subject to 179 NAC 17 (systems serving at least 10,000 people, using surface water or ground water under the direct influence of surface water), that use conventional filtration or direct filtration, after January 1, 2002, the turbidity level of a system’s combined filter effluent may not exceed 0.3 NTU in at least 95% of the monthly measurements, </w:t>
      </w:r>
      <w:r>
        <w:rPr>
          <w:spacing w:val="2"/>
          <w:sz w:val="20"/>
        </w:rPr>
        <w:t>and </w:t>
      </w:r>
      <w:r>
        <w:rPr>
          <w:sz w:val="20"/>
        </w:rPr>
        <w:t>the turbidity level of a system’s combined filter effluent must not exceed 1 NTU at any time. Systems subject to the IESWTR using technologies </w:t>
      </w:r>
      <w:r>
        <w:rPr>
          <w:spacing w:val="2"/>
          <w:sz w:val="20"/>
        </w:rPr>
        <w:t>other </w:t>
      </w:r>
      <w:r>
        <w:rPr>
          <w:sz w:val="20"/>
        </w:rPr>
        <w:t>than conventional, direct, slow sand, or diatomaceous earth filtration must meet turbidity limits set by the Director. For </w:t>
      </w:r>
      <w:r>
        <w:rPr>
          <w:spacing w:val="2"/>
          <w:sz w:val="20"/>
        </w:rPr>
        <w:t>systems </w:t>
      </w:r>
      <w:r>
        <w:rPr>
          <w:sz w:val="20"/>
        </w:rPr>
        <w:t>subject to the LT1ESWTR (systems serving fewer than 10,000 people, using surface water or ground water under the direct influence of surface water) that</w:t>
      </w:r>
      <w:r>
        <w:rPr>
          <w:spacing w:val="-33"/>
          <w:sz w:val="20"/>
        </w:rPr>
        <w:t> </w:t>
      </w:r>
      <w:r>
        <w:rPr>
          <w:sz w:val="20"/>
        </w:rPr>
        <w:t>use</w:t>
      </w:r>
    </w:p>
    <w:p>
      <w:pPr>
        <w:spacing w:after="0" w:line="240" w:lineRule="auto"/>
        <w:jc w:val="left"/>
        <w:rPr>
          <w:sz w:val="20"/>
        </w:rPr>
        <w:sectPr>
          <w:pgSz w:w="15840" w:h="12240" w:orient="landscape"/>
          <w:pgMar w:header="724" w:footer="797" w:top="1220" w:bottom="980" w:left="1220" w:right="1220"/>
        </w:sectPr>
      </w:pPr>
    </w:p>
    <w:p>
      <w:pPr>
        <w:pStyle w:val="BodyText"/>
        <w:spacing w:before="7"/>
        <w:rPr>
          <w:sz w:val="10"/>
        </w:rPr>
      </w:pPr>
    </w:p>
    <w:p>
      <w:pPr>
        <w:spacing w:before="93"/>
        <w:ind w:left="220" w:right="302" w:firstLine="0"/>
        <w:jc w:val="both"/>
        <w:rPr>
          <w:sz w:val="20"/>
        </w:rPr>
      </w:pPr>
      <w:r>
        <w:rPr>
          <w:sz w:val="20"/>
        </w:rPr>
        <w:t>conventional filtration or direct filtration, after January 14, 2005 the turbidity level of a system’s combined filter effluent may not exceed 0.3 NTU in at least 95% of monthly measurements, and the turbidity level of a system’s combined filter effluent must not exceed 1 NTU at any time. Systems subject to the LT1ESWTR using technologies other than conventional, direct, slow sand, or diatomaceous earth filtration must meet turbidity limits set by the Director.</w:t>
      </w:r>
    </w:p>
    <w:p>
      <w:pPr>
        <w:pStyle w:val="ListParagraph"/>
        <w:numPr>
          <w:ilvl w:val="0"/>
          <w:numId w:val="17"/>
        </w:numPr>
        <w:tabs>
          <w:tab w:pos="497" w:val="left" w:leader="none"/>
        </w:tabs>
        <w:spacing w:line="240" w:lineRule="auto" w:before="0" w:after="0"/>
        <w:ind w:left="220" w:right="662" w:firstLine="0"/>
        <w:jc w:val="left"/>
        <w:rPr>
          <w:sz w:val="20"/>
        </w:rPr>
      </w:pPr>
      <w:r>
        <w:rPr>
          <w:sz w:val="20"/>
        </w:rPr>
        <w:t>The bacteria detected by heterotrophic plate count (HPC) are not necessarily harmful. HPC is simply an alternative </w:t>
      </w:r>
      <w:r>
        <w:rPr>
          <w:spacing w:val="2"/>
          <w:sz w:val="20"/>
        </w:rPr>
        <w:t>method </w:t>
      </w:r>
      <w:r>
        <w:rPr>
          <w:sz w:val="20"/>
        </w:rPr>
        <w:t>of determining disinfectant residual levels. The number of such bacteria is an indicator of whether there is enough disinfectant in the distribution</w:t>
      </w:r>
      <w:r>
        <w:rPr>
          <w:spacing w:val="-18"/>
          <w:sz w:val="20"/>
        </w:rPr>
        <w:t> </w:t>
      </w:r>
      <w:r>
        <w:rPr>
          <w:sz w:val="20"/>
        </w:rPr>
        <w:t>system.</w:t>
      </w:r>
    </w:p>
    <w:p>
      <w:pPr>
        <w:pStyle w:val="ListParagraph"/>
        <w:numPr>
          <w:ilvl w:val="0"/>
          <w:numId w:val="17"/>
        </w:numPr>
        <w:tabs>
          <w:tab w:pos="609" w:val="left" w:leader="none"/>
        </w:tabs>
        <w:spacing w:line="240" w:lineRule="auto" w:before="0" w:after="0"/>
        <w:ind w:left="220" w:right="418" w:firstLine="0"/>
        <w:jc w:val="left"/>
        <w:rPr>
          <w:sz w:val="20"/>
        </w:rPr>
      </w:pPr>
      <w:r>
        <w:rPr>
          <w:sz w:val="20"/>
        </w:rPr>
        <w:t>SWTR, IESWTR, and LT1ESWTR treatment technique violations that involve turbidity exceedances may use the health</w:t>
      </w:r>
      <w:r>
        <w:rPr>
          <w:spacing w:val="-40"/>
          <w:sz w:val="20"/>
        </w:rPr>
        <w:t> </w:t>
      </w:r>
      <w:r>
        <w:rPr>
          <w:sz w:val="20"/>
        </w:rPr>
        <w:t>effects language for turbidity</w:t>
      </w:r>
      <w:r>
        <w:rPr>
          <w:spacing w:val="-4"/>
          <w:sz w:val="20"/>
        </w:rPr>
        <w:t> </w:t>
      </w:r>
      <w:r>
        <w:rPr>
          <w:sz w:val="20"/>
        </w:rPr>
        <w:t>instead.</w:t>
      </w:r>
    </w:p>
    <w:p>
      <w:pPr>
        <w:pStyle w:val="ListParagraph"/>
        <w:numPr>
          <w:ilvl w:val="0"/>
          <w:numId w:val="17"/>
        </w:numPr>
        <w:tabs>
          <w:tab w:pos="609" w:val="left" w:leader="none"/>
        </w:tabs>
        <w:spacing w:line="229" w:lineRule="exact" w:before="0" w:after="0"/>
        <w:ind w:left="608" w:right="0" w:hanging="389"/>
        <w:jc w:val="left"/>
        <w:rPr>
          <w:sz w:val="20"/>
        </w:rPr>
      </w:pPr>
      <w:r>
        <w:rPr>
          <w:sz w:val="20"/>
        </w:rPr>
        <w:t>Million fibers per</w:t>
      </w:r>
      <w:r>
        <w:rPr>
          <w:spacing w:val="2"/>
          <w:sz w:val="20"/>
        </w:rPr>
        <w:t> </w:t>
      </w:r>
      <w:r>
        <w:rPr>
          <w:sz w:val="20"/>
        </w:rPr>
        <w:t>liter.</w:t>
      </w:r>
    </w:p>
    <w:p>
      <w:pPr>
        <w:pStyle w:val="ListParagraph"/>
        <w:numPr>
          <w:ilvl w:val="0"/>
          <w:numId w:val="17"/>
        </w:numPr>
        <w:tabs>
          <w:tab w:pos="609" w:val="left" w:leader="none"/>
        </w:tabs>
        <w:spacing w:line="229" w:lineRule="exact" w:before="0" w:after="0"/>
        <w:ind w:left="608" w:right="0" w:hanging="389"/>
        <w:jc w:val="left"/>
        <w:rPr>
          <w:sz w:val="20"/>
        </w:rPr>
      </w:pPr>
      <w:r>
        <w:rPr>
          <w:sz w:val="20"/>
        </w:rPr>
        <w:t>Action Level = 0.015</w:t>
      </w:r>
      <w:r>
        <w:rPr>
          <w:spacing w:val="-3"/>
          <w:sz w:val="20"/>
        </w:rPr>
        <w:t> </w:t>
      </w:r>
      <w:r>
        <w:rPr>
          <w:sz w:val="20"/>
        </w:rPr>
        <w:t>mg/L</w:t>
      </w:r>
    </w:p>
    <w:p>
      <w:pPr>
        <w:pStyle w:val="ListParagraph"/>
        <w:numPr>
          <w:ilvl w:val="0"/>
          <w:numId w:val="17"/>
        </w:numPr>
        <w:tabs>
          <w:tab w:pos="609" w:val="left" w:leader="none"/>
        </w:tabs>
        <w:spacing w:line="240" w:lineRule="auto" w:before="1" w:after="0"/>
        <w:ind w:left="608" w:right="0" w:hanging="389"/>
        <w:jc w:val="left"/>
        <w:rPr>
          <w:sz w:val="20"/>
        </w:rPr>
      </w:pPr>
      <w:r>
        <w:rPr>
          <w:sz w:val="20"/>
        </w:rPr>
        <w:t>Action Level = 1.3</w:t>
      </w:r>
      <w:r>
        <w:rPr>
          <w:spacing w:val="-3"/>
          <w:sz w:val="20"/>
        </w:rPr>
        <w:t> </w:t>
      </w:r>
      <w:r>
        <w:rPr>
          <w:sz w:val="20"/>
        </w:rPr>
        <w:t>mg/L</w:t>
      </w:r>
    </w:p>
    <w:p>
      <w:pPr>
        <w:pStyle w:val="ListParagraph"/>
        <w:numPr>
          <w:ilvl w:val="0"/>
          <w:numId w:val="17"/>
        </w:numPr>
        <w:tabs>
          <w:tab w:pos="609" w:val="left" w:leader="none"/>
        </w:tabs>
        <w:spacing w:line="240" w:lineRule="auto" w:before="1" w:after="0"/>
        <w:ind w:left="608" w:right="0" w:hanging="389"/>
        <w:jc w:val="left"/>
        <w:rPr>
          <w:sz w:val="20"/>
        </w:rPr>
      </w:pPr>
      <w:r>
        <w:rPr>
          <w:sz w:val="20"/>
        </w:rPr>
        <w:t>Millirems per</w:t>
      </w:r>
      <w:r>
        <w:rPr>
          <w:spacing w:val="1"/>
          <w:sz w:val="20"/>
        </w:rPr>
        <w:t> </w:t>
      </w:r>
      <w:r>
        <w:rPr>
          <w:sz w:val="20"/>
        </w:rPr>
        <w:t>year</w:t>
      </w:r>
    </w:p>
    <w:p>
      <w:pPr>
        <w:pStyle w:val="ListParagraph"/>
        <w:numPr>
          <w:ilvl w:val="0"/>
          <w:numId w:val="17"/>
        </w:numPr>
        <w:tabs>
          <w:tab w:pos="609" w:val="left" w:leader="none"/>
        </w:tabs>
        <w:spacing w:line="240" w:lineRule="auto" w:before="0" w:after="0"/>
        <w:ind w:left="608" w:right="0" w:hanging="389"/>
        <w:jc w:val="left"/>
        <w:rPr>
          <w:sz w:val="20"/>
        </w:rPr>
      </w:pPr>
      <w:r>
        <w:rPr>
          <w:sz w:val="20"/>
        </w:rPr>
        <w:t>Picocuries per</w:t>
      </w:r>
      <w:r>
        <w:rPr>
          <w:spacing w:val="1"/>
          <w:sz w:val="20"/>
        </w:rPr>
        <w:t> </w:t>
      </w:r>
      <w:r>
        <w:rPr>
          <w:sz w:val="20"/>
        </w:rPr>
        <w:t>liter</w:t>
      </w:r>
    </w:p>
    <w:p>
      <w:pPr>
        <w:pStyle w:val="ListParagraph"/>
        <w:numPr>
          <w:ilvl w:val="0"/>
          <w:numId w:val="17"/>
        </w:numPr>
        <w:tabs>
          <w:tab w:pos="607" w:val="left" w:leader="none"/>
        </w:tabs>
        <w:spacing w:line="240" w:lineRule="auto" w:before="1" w:after="0"/>
        <w:ind w:left="606" w:right="0" w:hanging="387"/>
        <w:jc w:val="left"/>
        <w:rPr>
          <w:sz w:val="20"/>
        </w:rPr>
      </w:pPr>
      <w:r>
        <w:rPr>
          <w:sz w:val="20"/>
        </w:rPr>
        <w:t>The uranium MCL is effective December 8, 2003 for all community water</w:t>
      </w:r>
      <w:r>
        <w:rPr>
          <w:spacing w:val="-5"/>
          <w:sz w:val="20"/>
        </w:rPr>
        <w:t> </w:t>
      </w:r>
      <w:r>
        <w:rPr>
          <w:sz w:val="20"/>
        </w:rPr>
        <w:t>systems.</w:t>
      </w:r>
    </w:p>
    <w:p>
      <w:pPr>
        <w:pStyle w:val="ListParagraph"/>
        <w:numPr>
          <w:ilvl w:val="0"/>
          <w:numId w:val="17"/>
        </w:numPr>
        <w:tabs>
          <w:tab w:pos="609" w:val="left" w:leader="none"/>
        </w:tabs>
        <w:spacing w:line="240" w:lineRule="auto" w:before="0" w:after="0"/>
        <w:ind w:left="220" w:right="268" w:firstLine="0"/>
        <w:jc w:val="left"/>
        <w:rPr>
          <w:sz w:val="20"/>
        </w:rPr>
      </w:pPr>
      <w:r>
        <w:rPr/>
        <w:pict>
          <v:rect style="position:absolute;margin-left:121.339996pt;margin-top:29.779886pt;width:2.76pt;height:.48001pt;mso-position-horizontal-relative:page;mso-position-vertical-relative:paragraph;z-index:-255230976" filled="true" fillcolor="#000000" stroked="false">
            <v:fill type="solid"/>
            <w10:wrap type="none"/>
          </v:rect>
        </w:pict>
      </w:r>
      <w:r>
        <w:rPr>
          <w:sz w:val="20"/>
        </w:rPr>
        <w:t>Surface water systems and ground water systems under the direct influence of surface water (GWUDI) are regulated under 179 NAC 13. Surface water and GWUDI community and non-transient non-community systems serving </w:t>
      </w:r>
      <w:r>
        <w:rPr>
          <w:sz w:val="20"/>
          <w:u w:val="single"/>
        </w:rPr>
        <w:t>&gt;</w:t>
      </w:r>
      <w:r>
        <w:rPr>
          <w:sz w:val="20"/>
        </w:rPr>
        <w:t> 10,000 individuals must comply with Title 179 NAC</w:t>
      </w:r>
      <w:r>
        <w:rPr>
          <w:spacing w:val="-34"/>
          <w:sz w:val="20"/>
        </w:rPr>
        <w:t> </w:t>
      </w:r>
      <w:r>
        <w:rPr>
          <w:sz w:val="20"/>
        </w:rPr>
        <w:t>16 DBP MCLs, and disinfectant maximum residual disinfectant levels MRDLs, beginning January 1, 2002. All other community and</w:t>
      </w:r>
      <w:r>
        <w:rPr>
          <w:spacing w:val="-25"/>
          <w:sz w:val="20"/>
        </w:rPr>
        <w:t> </w:t>
      </w:r>
      <w:r>
        <w:rPr>
          <w:sz w:val="20"/>
        </w:rPr>
        <w:t>non-transient</w:t>
      </w:r>
    </w:p>
    <w:p>
      <w:pPr>
        <w:spacing w:before="0"/>
        <w:ind w:left="220" w:right="0" w:firstLine="0"/>
        <w:jc w:val="left"/>
        <w:rPr>
          <w:sz w:val="20"/>
        </w:rPr>
      </w:pPr>
      <w:r>
        <w:rPr>
          <w:sz w:val="20"/>
        </w:rPr>
        <w:t>non-community systems must comply with 179 NAC 16 DBP MCLs and disinfectant MRDLs beginning January 1, 2004. Transient non-community systems using surface water or ground water under the direct influence of surface water as a source serving </w:t>
      </w:r>
      <w:r>
        <w:rPr>
          <w:sz w:val="20"/>
          <w:u w:val="single"/>
        </w:rPr>
        <w:t>&gt;</w:t>
      </w:r>
      <w:r>
        <w:rPr>
          <w:sz w:val="20"/>
        </w:rPr>
        <w:t> 10,000 individuals and that use chlorine dioxide as a disinfectant or oxidant must comply with the chlorine dioxide MRDL beginning January 1, 2002. All other transient non- community systems that use chlorine dioxide as a disinfectant or oxidant must comply with the chlorine dioxide MRDL beginning January 1, 2004.</w:t>
      </w:r>
    </w:p>
    <w:p>
      <w:pPr>
        <w:pStyle w:val="ListParagraph"/>
        <w:numPr>
          <w:ilvl w:val="0"/>
          <w:numId w:val="17"/>
        </w:numPr>
        <w:tabs>
          <w:tab w:pos="607" w:val="left" w:leader="none"/>
        </w:tabs>
        <w:spacing w:line="240" w:lineRule="auto" w:before="0" w:after="0"/>
        <w:ind w:left="220" w:right="404" w:firstLine="0"/>
        <w:jc w:val="left"/>
        <w:rPr>
          <w:sz w:val="20"/>
        </w:rPr>
      </w:pPr>
      <w:r>
        <w:rPr>
          <w:sz w:val="20"/>
        </w:rPr>
        <w:t>Community and non-transient non-community systems must comply with Title 179 NAC 24 TTHM and HAA5 MCLs of 0.080 mg/L and 0.060 mg/L, respectively (with compliance calculated as a locational running annual average) on the schedule in 179 NAC</w:t>
      </w:r>
      <w:r>
        <w:rPr>
          <w:spacing w:val="-16"/>
          <w:sz w:val="20"/>
        </w:rPr>
        <w:t> </w:t>
      </w:r>
      <w:r>
        <w:rPr>
          <w:sz w:val="20"/>
        </w:rPr>
        <w:t>24-003.</w:t>
      </w:r>
    </w:p>
    <w:p>
      <w:pPr>
        <w:pStyle w:val="ListParagraph"/>
        <w:numPr>
          <w:ilvl w:val="0"/>
          <w:numId w:val="17"/>
        </w:numPr>
        <w:tabs>
          <w:tab w:pos="607" w:val="left" w:leader="none"/>
        </w:tabs>
        <w:spacing w:line="240" w:lineRule="auto" w:before="0" w:after="0"/>
        <w:ind w:left="606" w:right="0" w:hanging="387"/>
        <w:jc w:val="left"/>
        <w:rPr>
          <w:sz w:val="20"/>
        </w:rPr>
      </w:pPr>
      <w:r>
        <w:rPr>
          <w:sz w:val="20"/>
        </w:rPr>
        <w:t>The MCL for total trihalomethanes is the sum of the concentrations of the individual</w:t>
      </w:r>
      <w:r>
        <w:rPr>
          <w:spacing w:val="-8"/>
          <w:sz w:val="20"/>
        </w:rPr>
        <w:t> </w:t>
      </w:r>
      <w:r>
        <w:rPr>
          <w:sz w:val="20"/>
        </w:rPr>
        <w:t>trihalomethanes.</w:t>
      </w:r>
    </w:p>
    <w:p>
      <w:pPr>
        <w:pStyle w:val="ListParagraph"/>
        <w:numPr>
          <w:ilvl w:val="0"/>
          <w:numId w:val="17"/>
        </w:numPr>
        <w:tabs>
          <w:tab w:pos="607" w:val="left" w:leader="none"/>
        </w:tabs>
        <w:spacing w:line="240" w:lineRule="auto" w:before="0" w:after="0"/>
        <w:ind w:left="606" w:right="0" w:hanging="387"/>
        <w:jc w:val="left"/>
        <w:rPr>
          <w:sz w:val="20"/>
        </w:rPr>
      </w:pPr>
      <w:r>
        <w:rPr>
          <w:sz w:val="20"/>
        </w:rPr>
        <w:t>The MCL for haloacetic acids is the sum of the concentrations of the individual haloacetic</w:t>
      </w:r>
      <w:r>
        <w:rPr>
          <w:spacing w:val="-6"/>
          <w:sz w:val="20"/>
        </w:rPr>
        <w:t> </w:t>
      </w:r>
      <w:r>
        <w:rPr>
          <w:sz w:val="20"/>
        </w:rPr>
        <w:t>acids.</w:t>
      </w:r>
    </w:p>
    <w:p>
      <w:pPr>
        <w:pStyle w:val="ListParagraph"/>
        <w:numPr>
          <w:ilvl w:val="0"/>
          <w:numId w:val="17"/>
        </w:numPr>
        <w:tabs>
          <w:tab w:pos="609" w:val="left" w:leader="none"/>
        </w:tabs>
        <w:spacing w:line="229" w:lineRule="exact" w:before="0" w:after="0"/>
        <w:ind w:left="608" w:right="0" w:hanging="389"/>
        <w:jc w:val="left"/>
        <w:rPr>
          <w:sz w:val="20"/>
        </w:rPr>
      </w:pPr>
      <w:r>
        <w:rPr>
          <w:sz w:val="20"/>
        </w:rPr>
        <w:t>MRDLG – Maximum residual disinfectant level</w:t>
      </w:r>
      <w:r>
        <w:rPr>
          <w:spacing w:val="4"/>
          <w:sz w:val="20"/>
        </w:rPr>
        <w:t> </w:t>
      </w:r>
      <w:r>
        <w:rPr>
          <w:sz w:val="20"/>
        </w:rPr>
        <w:t>goal.</w:t>
      </w:r>
    </w:p>
    <w:p>
      <w:pPr>
        <w:pStyle w:val="ListParagraph"/>
        <w:numPr>
          <w:ilvl w:val="0"/>
          <w:numId w:val="17"/>
        </w:numPr>
        <w:tabs>
          <w:tab w:pos="609" w:val="left" w:leader="none"/>
        </w:tabs>
        <w:spacing w:line="229" w:lineRule="exact" w:before="0" w:after="0"/>
        <w:ind w:left="608" w:right="0" w:hanging="389"/>
        <w:jc w:val="left"/>
        <w:rPr>
          <w:sz w:val="20"/>
        </w:rPr>
      </w:pPr>
      <w:r>
        <w:rPr>
          <w:sz w:val="20"/>
        </w:rPr>
        <w:t>MRDL – Maximum residual disinfectant</w:t>
      </w:r>
      <w:r>
        <w:rPr>
          <w:spacing w:val="3"/>
          <w:sz w:val="20"/>
        </w:rPr>
        <w:t> </w:t>
      </w:r>
      <w:r>
        <w:rPr>
          <w:sz w:val="20"/>
        </w:rPr>
        <w:t>level.</w:t>
      </w:r>
    </w:p>
    <w:p>
      <w:pPr>
        <w:spacing w:after="0" w:line="229" w:lineRule="exact"/>
        <w:jc w:val="left"/>
        <w:rPr>
          <w:sz w:val="20"/>
        </w:rPr>
        <w:sectPr>
          <w:pgSz w:w="15840" w:h="12240" w:orient="landscape"/>
          <w:pgMar w:header="724" w:footer="797" w:top="1220" w:bottom="980" w:left="1220" w:right="1220"/>
        </w:sectPr>
      </w:pPr>
    </w:p>
    <w:p>
      <w:pPr>
        <w:pStyle w:val="BodyText"/>
        <w:tabs>
          <w:tab w:pos="3547" w:val="left" w:leader="none"/>
        </w:tabs>
        <w:spacing w:line="252" w:lineRule="exact" w:before="77"/>
        <w:ind w:left="100"/>
      </w:pPr>
      <w:r>
        <w:rPr/>
        <w:t>EFFECTIVE</w:t>
      </w:r>
      <w:r>
        <w:rPr>
          <w:spacing w:val="-2"/>
        </w:rPr>
        <w:t> </w:t>
      </w:r>
      <w:r>
        <w:rPr/>
        <w:t>DATE</w:t>
        <w:tab/>
        <w:t>NEBRASKA DEPARTMENT</w:t>
      </w:r>
      <w:r>
        <w:rPr>
          <w:spacing w:val="-1"/>
        </w:rPr>
        <w:t> </w:t>
      </w:r>
      <w:r>
        <w:rPr/>
        <w:t>OF</w:t>
      </w:r>
    </w:p>
    <w:p>
      <w:pPr>
        <w:pStyle w:val="BodyText"/>
        <w:tabs>
          <w:tab w:pos="3376" w:val="left" w:leader="none"/>
          <w:tab w:pos="8098" w:val="left" w:leader="none"/>
        </w:tabs>
        <w:spacing w:line="252" w:lineRule="exact"/>
        <w:ind w:left="100"/>
      </w:pPr>
      <w:r>
        <w:rPr/>
        <w:t>MARCH</w:t>
      </w:r>
      <w:r>
        <w:rPr>
          <w:spacing w:val="-1"/>
        </w:rPr>
        <w:t> </w:t>
      </w:r>
      <w:r>
        <w:rPr/>
        <w:t>22,</w:t>
      </w:r>
      <w:r>
        <w:rPr>
          <w:spacing w:val="1"/>
        </w:rPr>
        <w:t> </w:t>
      </w:r>
      <w:r>
        <w:rPr/>
        <w:t>2016</w:t>
        <w:tab/>
        <w:t>HEALTH AND</w:t>
      </w:r>
      <w:r>
        <w:rPr>
          <w:spacing w:val="-6"/>
        </w:rPr>
        <w:t> </w:t>
      </w:r>
      <w:r>
        <w:rPr/>
        <w:t>HUMAN</w:t>
      </w:r>
      <w:r>
        <w:rPr>
          <w:spacing w:val="-2"/>
        </w:rPr>
        <w:t> </w:t>
      </w:r>
      <w:r>
        <w:rPr/>
        <w:t>SERVICES</w:t>
        <w:tab/>
        <w:t>179 NAC</w:t>
      </w:r>
      <w:r>
        <w:rPr>
          <w:spacing w:val="-3"/>
        </w:rPr>
        <w:t> </w:t>
      </w:r>
      <w:r>
        <w:rPr/>
        <w:t>4</w:t>
      </w:r>
    </w:p>
    <w:p>
      <w:pPr>
        <w:pStyle w:val="BodyText"/>
        <w:rPr>
          <w:sz w:val="20"/>
        </w:rPr>
      </w:pPr>
    </w:p>
    <w:p>
      <w:pPr>
        <w:pStyle w:val="Heading1"/>
        <w:spacing w:before="214"/>
        <w:ind w:left="4053" w:right="153" w:hanging="3601"/>
      </w:pPr>
      <w:r>
        <w:rPr/>
        <w:t>APPENDIX C to 179 NAC 4 – LIST OF ACRONYMS USED IN PUBLIC NOTIFICATION REGULATION</w:t>
      </w:r>
    </w:p>
    <w:p>
      <w:pPr>
        <w:pStyle w:val="BodyText"/>
        <w:spacing w:before="1"/>
        <w:rPr>
          <w:b/>
        </w:rPr>
      </w:pPr>
    </w:p>
    <w:p>
      <w:pPr>
        <w:pStyle w:val="BodyText"/>
        <w:tabs>
          <w:tab w:pos="1252" w:val="left" w:leader="none"/>
        </w:tabs>
        <w:spacing w:before="1"/>
        <w:ind w:left="100" w:right="5113"/>
      </w:pPr>
      <w:r>
        <w:rPr/>
        <w:t>CCR</w:t>
        <w:tab/>
        <w:t>Consumer Confidence Report CWS</w:t>
        <w:tab/>
        <w:t>Community Water System DBP</w:t>
        <w:tab/>
        <w:t>Disinfection</w:t>
      </w:r>
      <w:r>
        <w:rPr>
          <w:spacing w:val="-3"/>
        </w:rPr>
        <w:t> </w:t>
      </w:r>
      <w:r>
        <w:rPr/>
        <w:t>Byproduct</w:t>
      </w:r>
    </w:p>
    <w:p>
      <w:pPr>
        <w:pStyle w:val="BodyText"/>
        <w:tabs>
          <w:tab w:pos="1252" w:val="left" w:leader="none"/>
        </w:tabs>
        <w:spacing w:line="252" w:lineRule="exact"/>
        <w:ind w:left="100"/>
      </w:pPr>
      <w:r>
        <w:rPr/>
        <w:t>GWR</w:t>
        <w:tab/>
        <w:t>Ground Water</w:t>
      </w:r>
      <w:r>
        <w:rPr>
          <w:spacing w:val="-8"/>
        </w:rPr>
        <w:t> </w:t>
      </w:r>
      <w:r>
        <w:rPr/>
        <w:t>Rule</w:t>
      </w:r>
    </w:p>
    <w:p>
      <w:pPr>
        <w:pStyle w:val="BodyText"/>
        <w:tabs>
          <w:tab w:pos="1252" w:val="left" w:leader="none"/>
        </w:tabs>
        <w:spacing w:line="252" w:lineRule="exact" w:before="1"/>
        <w:ind w:left="100"/>
      </w:pPr>
      <w:r>
        <w:rPr/>
        <w:t>HPC</w:t>
        <w:tab/>
        <w:t>Heterotrophic Plate Count</w:t>
      </w:r>
    </w:p>
    <w:p>
      <w:pPr>
        <w:pStyle w:val="BodyText"/>
        <w:tabs>
          <w:tab w:pos="1252" w:val="left" w:leader="none"/>
        </w:tabs>
        <w:ind w:left="100" w:right="3256"/>
      </w:pPr>
      <w:r>
        <w:rPr/>
        <w:t>IESWTR</w:t>
        <w:tab/>
        <w:t>Interim Enhanced Surface Water Treatment Rule IOC</w:t>
        <w:tab/>
        <w:t>Inorganic Chemical</w:t>
      </w:r>
    </w:p>
    <w:p>
      <w:pPr>
        <w:pStyle w:val="BodyText"/>
        <w:tabs>
          <w:tab w:pos="1252" w:val="left" w:leader="none"/>
        </w:tabs>
        <w:spacing w:line="252" w:lineRule="exact"/>
        <w:ind w:left="100"/>
      </w:pPr>
      <w:r>
        <w:rPr/>
        <w:t>LCR</w:t>
        <w:tab/>
        <w:t>Lead and Copper</w:t>
      </w:r>
      <w:r>
        <w:rPr>
          <w:spacing w:val="-2"/>
        </w:rPr>
        <w:t> </w:t>
      </w:r>
      <w:r>
        <w:rPr/>
        <w:t>Rule</w:t>
      </w:r>
    </w:p>
    <w:p>
      <w:pPr>
        <w:pStyle w:val="BodyText"/>
        <w:tabs>
          <w:tab w:pos="1252" w:val="left" w:leader="none"/>
        </w:tabs>
        <w:ind w:left="100" w:right="4651"/>
      </w:pPr>
      <w:r>
        <w:rPr/>
        <w:t>MCL</w:t>
        <w:tab/>
        <w:t>Maximum Contaminant Level MCLG</w:t>
        <w:tab/>
        <w:t>Maximum Contaminant Level</w:t>
      </w:r>
      <w:r>
        <w:rPr>
          <w:spacing w:val="-10"/>
        </w:rPr>
        <w:t> </w:t>
      </w:r>
      <w:r>
        <w:rPr/>
        <w:t>Goal</w:t>
      </w:r>
    </w:p>
    <w:p>
      <w:pPr>
        <w:pStyle w:val="BodyText"/>
        <w:tabs>
          <w:tab w:pos="1252" w:val="left" w:leader="none"/>
        </w:tabs>
        <w:spacing w:line="242" w:lineRule="auto"/>
        <w:ind w:left="100" w:right="4356"/>
      </w:pPr>
      <w:r>
        <w:rPr/>
        <w:t>MRDL</w:t>
        <w:tab/>
        <w:t>Maximum Residual Disinfectant Level NCWS</w:t>
        <w:tab/>
        <w:t>Non-Community Water</w:t>
      </w:r>
      <w:r>
        <w:rPr>
          <w:spacing w:val="-6"/>
        </w:rPr>
        <w:t> </w:t>
      </w:r>
      <w:r>
        <w:rPr/>
        <w:t>System</w:t>
      </w:r>
    </w:p>
    <w:p>
      <w:pPr>
        <w:pStyle w:val="BodyText"/>
        <w:tabs>
          <w:tab w:pos="1252" w:val="left" w:leader="none"/>
        </w:tabs>
        <w:ind w:left="100" w:right="3536"/>
      </w:pPr>
      <w:r>
        <w:rPr/>
        <w:t>NTNCWS Non-Transient Non-Community Water System NTU</w:t>
        <w:tab/>
        <w:t>Nephelometric Turbidity</w:t>
      </w:r>
      <w:r>
        <w:rPr>
          <w:spacing w:val="-5"/>
        </w:rPr>
        <w:t> </w:t>
      </w:r>
      <w:r>
        <w:rPr/>
        <w:t>Unit</w:t>
      </w:r>
    </w:p>
    <w:p>
      <w:pPr>
        <w:pStyle w:val="BodyText"/>
        <w:tabs>
          <w:tab w:pos="1252" w:val="left" w:leader="none"/>
        </w:tabs>
        <w:spacing w:line="252" w:lineRule="exact"/>
        <w:ind w:left="100"/>
      </w:pPr>
      <w:r>
        <w:rPr/>
        <w:t>PN</w:t>
        <w:tab/>
        <w:t>Public Notification</w:t>
      </w:r>
    </w:p>
    <w:p>
      <w:pPr>
        <w:pStyle w:val="BodyText"/>
        <w:tabs>
          <w:tab w:pos="1252" w:val="left" w:leader="none"/>
        </w:tabs>
        <w:ind w:left="100" w:right="5679"/>
      </w:pPr>
      <w:r>
        <w:rPr/>
        <w:t>PWS</w:t>
        <w:tab/>
        <w:t>Public Water System SDWA</w:t>
        <w:tab/>
        <w:t>Safe Drinking Water</w:t>
      </w:r>
      <w:r>
        <w:rPr>
          <w:spacing w:val="-11"/>
        </w:rPr>
        <w:t> </w:t>
      </w:r>
      <w:r>
        <w:rPr/>
        <w:t>Act</w:t>
      </w:r>
    </w:p>
    <w:p>
      <w:pPr>
        <w:pStyle w:val="BodyText"/>
        <w:tabs>
          <w:tab w:pos="1252" w:val="left" w:leader="none"/>
        </w:tabs>
        <w:ind w:left="100" w:right="4062"/>
      </w:pPr>
      <w:r>
        <w:rPr/>
        <w:t>SMCL</w:t>
        <w:tab/>
        <w:t>Secondary Maximum Contaminant Level SOC</w:t>
        <w:tab/>
        <w:t>Synthetic Organic</w:t>
      </w:r>
      <w:r>
        <w:rPr>
          <w:spacing w:val="1"/>
        </w:rPr>
        <w:t> </w:t>
      </w:r>
      <w:r>
        <w:rPr/>
        <w:t>Chemical</w:t>
      </w:r>
    </w:p>
    <w:p>
      <w:pPr>
        <w:pStyle w:val="BodyText"/>
        <w:tabs>
          <w:tab w:pos="1252" w:val="left" w:leader="none"/>
        </w:tabs>
        <w:ind w:left="100" w:right="5039"/>
      </w:pPr>
      <w:r>
        <w:rPr/>
        <w:t>SWTR</w:t>
        <w:tab/>
        <w:t>Surface Water Treatment Rule TCR</w:t>
        <w:tab/>
        <w:t>Total Coliform</w:t>
      </w:r>
      <w:r>
        <w:rPr>
          <w:spacing w:val="-3"/>
        </w:rPr>
        <w:t> </w:t>
      </w:r>
      <w:r>
        <w:rPr/>
        <w:t>Rule</w:t>
      </w:r>
    </w:p>
    <w:p>
      <w:pPr>
        <w:pStyle w:val="BodyText"/>
        <w:tabs>
          <w:tab w:pos="1252" w:val="left" w:leader="none"/>
        </w:tabs>
        <w:spacing w:line="252" w:lineRule="exact"/>
        <w:ind w:left="100"/>
      </w:pPr>
      <w:r>
        <w:rPr/>
        <w:t>TT</w:t>
        <w:tab/>
        <w:t>Treatment</w:t>
      </w:r>
      <w:r>
        <w:rPr>
          <w:spacing w:val="-3"/>
        </w:rPr>
        <w:t> </w:t>
      </w:r>
      <w:r>
        <w:rPr/>
        <w:t>Technique</w:t>
      </w:r>
    </w:p>
    <w:p>
      <w:pPr>
        <w:pStyle w:val="BodyText"/>
        <w:tabs>
          <w:tab w:pos="1252" w:val="left" w:leader="none"/>
        </w:tabs>
        <w:ind w:left="100" w:right="4015"/>
      </w:pPr>
      <w:r>
        <w:rPr/>
        <w:t>TWS</w:t>
        <w:tab/>
        <w:t>Transient Non-Community Water System VOC</w:t>
        <w:tab/>
        <w:t>Volatile Organic Chemical</w:t>
      </w:r>
    </w:p>
    <w:sectPr>
      <w:headerReference w:type="default" r:id="rId12"/>
      <w:footerReference w:type="default" r:id="rId13"/>
      <w:pgSz w:w="12240" w:h="15840"/>
      <w:pgMar w:header="0" w:footer="797" w:top="640" w:bottom="980" w:left="134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290009pt;margin-top:743.7995pt;width:11.55pt;height:13.15pt;mso-position-horizontal-relative:page;mso-position-vertical-relative:page;z-index:-255233024" type="#_x0000_t202" filled="false" stroked="false">
          <v:textbox inset="0,0,0,0">
            <w:txbxContent>
              <w:p>
                <w:pPr>
                  <w:spacing w:before="12"/>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50012pt;margin-top:741.141785pt;width:18.25pt;height:14.35pt;mso-position-horizontal-relative:page;mso-position-vertical-relative:page;z-index:-255228928" type="#_x0000_t202" filled="false" stroked="false">
          <v:textbox inset="0,0,0,0">
            <w:txbxContent>
              <w:p>
                <w:pPr>
                  <w:pStyle w:val="BodyText"/>
                  <w:spacing w:before="13"/>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50012pt;margin-top:741.141785pt;width:18.25pt;height:14.35pt;mso-position-horizontal-relative:page;mso-position-vertical-relative:page;z-index:-255224832" type="#_x0000_t202" filled="false" stroked="false">
          <v:textbox inset="0,0,0,0">
            <w:txbxContent>
              <w:p>
                <w:pPr>
                  <w:pStyle w:val="BodyText"/>
                  <w:spacing w:before="13"/>
                  <w:ind w:left="60"/>
                </w:pPr>
                <w:r>
                  <w:rPr/>
                  <w:fldChar w:fldCharType="begin"/>
                </w:r>
                <w:r>
                  <w:rPr/>
                  <w:instrText> PAGE </w:instrText>
                </w:r>
                <w:r>
                  <w:rPr/>
                  <w:fldChar w:fldCharType="separate"/>
                </w:r>
                <w:r>
                  <w:rPr/>
                  <w:t>15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50012pt;margin-top:561.141785pt;width:18.25pt;height:14.35pt;mso-position-horizontal-relative:page;mso-position-vertical-relative:page;z-index:-255220736" type="#_x0000_t202" filled="false" stroked="false">
          <v:textbox inset="0,0,0,0">
            <w:txbxContent>
              <w:p>
                <w:pPr>
                  <w:pStyle w:val="BodyText"/>
                  <w:spacing w:before="13"/>
                  <w:ind w:left="60"/>
                </w:pPr>
                <w:r>
                  <w:rPr/>
                  <w:fldChar w:fldCharType="begin"/>
                </w:r>
                <w:r>
                  <w:rPr/>
                  <w:instrText> PAGE </w:instrText>
                </w:r>
                <w:r>
                  <w:rPr/>
                  <w:fldChar w:fldCharType="separate"/>
                </w:r>
                <w:r>
                  <w:rPr/>
                  <w:t>21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450012pt;margin-top:741.141785pt;width:14.25pt;height:14.35pt;mso-position-horizontal-relative:page;mso-position-vertical-relative:page;z-index:-255219712" type="#_x0000_t202" filled="false" stroked="false">
          <v:textbox inset="0,0,0,0">
            <w:txbxContent>
              <w:p>
                <w:pPr>
                  <w:pStyle w:val="BodyText"/>
                  <w:spacing w:before="13"/>
                  <w:ind w:left="20"/>
                </w:pPr>
                <w:r>
                  <w:rPr/>
                  <w:t>34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20578pt;width:95.05pt;height:27pt;mso-position-horizontal-relative:page;mso-position-vertical-relative:page;z-index:-255232000" type="#_x0000_t202" filled="false" stroked="false">
          <v:textbox inset="0,0,0,0">
            <w:txbxContent>
              <w:p>
                <w:pPr>
                  <w:pStyle w:val="BodyText"/>
                  <w:spacing w:before="13"/>
                  <w:ind w:left="20" w:right="3"/>
                </w:pPr>
                <w:r>
                  <w:rPr/>
                  <w:t>EFFECTIVE DATE MARCH 22, 2016</w:t>
                </w:r>
              </w:p>
            </w:txbxContent>
          </v:textbox>
          <w10:wrap type="none"/>
        </v:shape>
      </w:pict>
    </w:r>
    <w:r>
      <w:rPr/>
      <w:pict>
        <v:shape style="position:absolute;margin-left:233.889999pt;margin-top:71.20578pt;width:173.45pt;height:27pt;mso-position-horizontal-relative:page;mso-position-vertical-relative:page;z-index:-255230976" type="#_x0000_t202" filled="false" stroked="false">
          <v:textbox inset="0,0,0,0">
            <w:txbxContent>
              <w:p>
                <w:pPr>
                  <w:pStyle w:val="BodyText"/>
                  <w:spacing w:before="13"/>
                  <w:ind w:left="20" w:right="-7" w:firstLine="69"/>
                </w:pPr>
                <w:r>
                  <w:rPr/>
                  <w:t>NEBRASKA DEPARTMENT OF HEALTH AND HUMAN SERVICES</w:t>
                </w:r>
              </w:p>
            </w:txbxContent>
          </v:textbox>
          <w10:wrap type="none"/>
        </v:shape>
      </w:pict>
    </w:r>
    <w:r>
      <w:rPr/>
      <w:pict>
        <v:shape style="position:absolute;margin-left:449.309998pt;margin-top:83.825783pt;width:55.9pt;height:14.35pt;mso-position-horizontal-relative:page;mso-position-vertical-relative:page;z-index:-255229952" type="#_x0000_t202" filled="false" stroked="false">
          <v:textbox inset="0,0,0,0">
            <w:txbxContent>
              <w:p>
                <w:pPr>
                  <w:pStyle w:val="BodyText"/>
                  <w:spacing w:before="13"/>
                  <w:ind w:left="20"/>
                </w:pPr>
                <w:r>
                  <w:rPr/>
                  <w:t>179 NAC 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205780pt;width:95.05pt;height:26.95pt;mso-position-horizontal-relative:page;mso-position-vertical-relative:page;z-index:-255227904" type="#_x0000_t202" filled="false" stroked="false">
          <v:textbox inset="0,0,0,0">
            <w:txbxContent>
              <w:p>
                <w:pPr>
                  <w:pStyle w:val="BodyText"/>
                  <w:spacing w:before="13"/>
                  <w:ind w:left="20" w:right="3"/>
                </w:pPr>
                <w:r>
                  <w:rPr/>
                  <w:t>EFFECTIVE DATE MARCH 22, 2016</w:t>
                </w:r>
              </w:p>
            </w:txbxContent>
          </v:textbox>
          <w10:wrap type="none"/>
        </v:shape>
      </w:pict>
    </w:r>
    <w:r>
      <w:rPr/>
      <w:pict>
        <v:shape style="position:absolute;margin-left:233.889999pt;margin-top:35.205780pt;width:173.45pt;height:26.95pt;mso-position-horizontal-relative:page;mso-position-vertical-relative:page;z-index:-255226880" type="#_x0000_t202" filled="false" stroked="false">
          <v:textbox inset="0,0,0,0">
            <w:txbxContent>
              <w:p>
                <w:pPr>
                  <w:pStyle w:val="BodyText"/>
                  <w:spacing w:before="13"/>
                  <w:ind w:left="20" w:right="-7" w:firstLine="69"/>
                </w:pPr>
                <w:r>
                  <w:rPr/>
                  <w:t>NEBRASKA DEPARTMENT OF HEALTH AND HUMAN SERVICES</w:t>
                </w:r>
              </w:p>
            </w:txbxContent>
          </v:textbox>
          <w10:wrap type="none"/>
        </v:shape>
      </w:pict>
    </w:r>
    <w:r>
      <w:rPr/>
      <w:pict>
        <v:shape style="position:absolute;margin-left:449.309998pt;margin-top:47.805782pt;width:55.9pt;height:14.35pt;mso-position-horizontal-relative:page;mso-position-vertical-relative:page;z-index:-255225856" type="#_x0000_t202" filled="false" stroked="false">
          <v:textbox inset="0,0,0,0">
            <w:txbxContent>
              <w:p>
                <w:pPr>
                  <w:pStyle w:val="BodyText"/>
                  <w:spacing w:before="13"/>
                  <w:ind w:left="20"/>
                </w:pPr>
                <w:r>
                  <w:rPr/>
                  <w:t>179 NAC 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05780pt;width:95.05pt;height:26.95pt;mso-position-horizontal-relative:page;mso-position-vertical-relative:page;z-index:-255223808" type="#_x0000_t202" filled="false" stroked="false">
          <v:textbox inset="0,0,0,0">
            <w:txbxContent>
              <w:p>
                <w:pPr>
                  <w:pStyle w:val="BodyText"/>
                  <w:spacing w:before="13"/>
                  <w:ind w:left="20" w:right="3"/>
                </w:pPr>
                <w:r>
                  <w:rPr/>
                  <w:t>EFFECTIVE DATE MARCH 22, 2016</w:t>
                </w:r>
              </w:p>
            </w:txbxContent>
          </v:textbox>
          <w10:wrap type="none"/>
        </v:shape>
      </w:pict>
    </w:r>
    <w:r>
      <w:rPr/>
      <w:pict>
        <v:shape style="position:absolute;margin-left:339.130005pt;margin-top:35.205780pt;width:173.6pt;height:26.95pt;mso-position-horizontal-relative:page;mso-position-vertical-relative:page;z-index:-255222784" type="#_x0000_t202" filled="false" stroked="false">
          <v:textbox inset="0,0,0,0">
            <w:txbxContent>
              <w:p>
                <w:pPr>
                  <w:pStyle w:val="BodyText"/>
                  <w:spacing w:before="13"/>
                  <w:ind w:left="20" w:right="-4" w:firstLine="134"/>
                </w:pPr>
                <w:r>
                  <w:rPr/>
                  <w:t>NEBRASKA DEPARTMENT OF HEALTH AND HUMAN SERVICES</w:t>
                </w:r>
              </w:p>
            </w:txbxContent>
          </v:textbox>
          <w10:wrap type="none"/>
        </v:shape>
      </w:pict>
    </w:r>
    <w:r>
      <w:rPr/>
      <w:pict>
        <v:shape style="position:absolute;margin-left:647.099976pt;margin-top:47.805782pt;width:55.9pt;height:14.35pt;mso-position-horizontal-relative:page;mso-position-vertical-relative:page;z-index:-255221760" type="#_x0000_t202" filled="false" stroked="false">
          <v:textbox inset="0,0,0,0">
            <w:txbxContent>
              <w:p>
                <w:pPr>
                  <w:pStyle w:val="BodyText"/>
                  <w:spacing w:before="13"/>
                  <w:ind w:left="20"/>
                </w:pPr>
                <w:r>
                  <w:rPr/>
                  <w:t>179 NAC 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496" w:hanging="277"/>
        <w:jc w:val="left"/>
      </w:pPr>
      <w:rPr>
        <w:rFonts w:hint="default" w:ascii="Arial" w:hAnsi="Arial" w:eastAsia="Arial" w:cs="Arial"/>
        <w:w w:val="99"/>
        <w:sz w:val="20"/>
        <w:szCs w:val="20"/>
        <w:lang w:val="en-us" w:eastAsia="en-us" w:bidi="en-us"/>
      </w:rPr>
    </w:lvl>
    <w:lvl w:ilvl="1">
      <w:start w:val="0"/>
      <w:numFmt w:val="bullet"/>
      <w:lvlText w:val="•"/>
      <w:lvlJc w:val="left"/>
      <w:pPr>
        <w:ind w:left="1790" w:hanging="277"/>
      </w:pPr>
      <w:rPr>
        <w:rFonts w:hint="default"/>
        <w:lang w:val="en-us" w:eastAsia="en-us" w:bidi="en-us"/>
      </w:rPr>
    </w:lvl>
    <w:lvl w:ilvl="2">
      <w:start w:val="0"/>
      <w:numFmt w:val="bullet"/>
      <w:lvlText w:val="•"/>
      <w:lvlJc w:val="left"/>
      <w:pPr>
        <w:ind w:left="3080" w:hanging="277"/>
      </w:pPr>
      <w:rPr>
        <w:rFonts w:hint="default"/>
        <w:lang w:val="en-us" w:eastAsia="en-us" w:bidi="en-us"/>
      </w:rPr>
    </w:lvl>
    <w:lvl w:ilvl="3">
      <w:start w:val="0"/>
      <w:numFmt w:val="bullet"/>
      <w:lvlText w:val="•"/>
      <w:lvlJc w:val="left"/>
      <w:pPr>
        <w:ind w:left="4370" w:hanging="277"/>
      </w:pPr>
      <w:rPr>
        <w:rFonts w:hint="default"/>
        <w:lang w:val="en-us" w:eastAsia="en-us" w:bidi="en-us"/>
      </w:rPr>
    </w:lvl>
    <w:lvl w:ilvl="4">
      <w:start w:val="0"/>
      <w:numFmt w:val="bullet"/>
      <w:lvlText w:val="•"/>
      <w:lvlJc w:val="left"/>
      <w:pPr>
        <w:ind w:left="5660" w:hanging="277"/>
      </w:pPr>
      <w:rPr>
        <w:rFonts w:hint="default"/>
        <w:lang w:val="en-us" w:eastAsia="en-us" w:bidi="en-us"/>
      </w:rPr>
    </w:lvl>
    <w:lvl w:ilvl="5">
      <w:start w:val="0"/>
      <w:numFmt w:val="bullet"/>
      <w:lvlText w:val="•"/>
      <w:lvlJc w:val="left"/>
      <w:pPr>
        <w:ind w:left="6950" w:hanging="277"/>
      </w:pPr>
      <w:rPr>
        <w:rFonts w:hint="default"/>
        <w:lang w:val="en-us" w:eastAsia="en-us" w:bidi="en-us"/>
      </w:rPr>
    </w:lvl>
    <w:lvl w:ilvl="6">
      <w:start w:val="0"/>
      <w:numFmt w:val="bullet"/>
      <w:lvlText w:val="•"/>
      <w:lvlJc w:val="left"/>
      <w:pPr>
        <w:ind w:left="8240" w:hanging="277"/>
      </w:pPr>
      <w:rPr>
        <w:rFonts w:hint="default"/>
        <w:lang w:val="en-us" w:eastAsia="en-us" w:bidi="en-us"/>
      </w:rPr>
    </w:lvl>
    <w:lvl w:ilvl="7">
      <w:start w:val="0"/>
      <w:numFmt w:val="bullet"/>
      <w:lvlText w:val="•"/>
      <w:lvlJc w:val="left"/>
      <w:pPr>
        <w:ind w:left="9530" w:hanging="277"/>
      </w:pPr>
      <w:rPr>
        <w:rFonts w:hint="default"/>
        <w:lang w:val="en-us" w:eastAsia="en-us" w:bidi="en-us"/>
      </w:rPr>
    </w:lvl>
    <w:lvl w:ilvl="8">
      <w:start w:val="0"/>
      <w:numFmt w:val="bullet"/>
      <w:lvlText w:val="•"/>
      <w:lvlJc w:val="left"/>
      <w:pPr>
        <w:ind w:left="10820" w:hanging="277"/>
      </w:pPr>
      <w:rPr>
        <w:rFonts w:hint="default"/>
        <w:lang w:val="en-us" w:eastAsia="en-us" w:bidi="en-us"/>
      </w:rPr>
    </w:lvl>
  </w:abstractNum>
  <w:abstractNum w:abstractNumId="15">
    <w:multiLevelType w:val="hybridMultilevel"/>
    <w:lvl w:ilvl="0">
      <w:start w:val="3"/>
      <w:numFmt w:val="decimal"/>
      <w:lvlText w:val="%1."/>
      <w:lvlJc w:val="left"/>
      <w:pPr>
        <w:ind w:left="384" w:hanging="277"/>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729" w:hanging="277"/>
      </w:pPr>
      <w:rPr>
        <w:rFonts w:hint="default"/>
        <w:lang w:val="en-us" w:eastAsia="en-us" w:bidi="en-us"/>
      </w:rPr>
    </w:lvl>
    <w:lvl w:ilvl="2">
      <w:start w:val="0"/>
      <w:numFmt w:val="bullet"/>
      <w:lvlText w:val="•"/>
      <w:lvlJc w:val="left"/>
      <w:pPr>
        <w:ind w:left="1079" w:hanging="277"/>
      </w:pPr>
      <w:rPr>
        <w:rFonts w:hint="default"/>
        <w:lang w:val="en-us" w:eastAsia="en-us" w:bidi="en-us"/>
      </w:rPr>
    </w:lvl>
    <w:lvl w:ilvl="3">
      <w:start w:val="0"/>
      <w:numFmt w:val="bullet"/>
      <w:lvlText w:val="•"/>
      <w:lvlJc w:val="left"/>
      <w:pPr>
        <w:ind w:left="1429" w:hanging="277"/>
      </w:pPr>
      <w:rPr>
        <w:rFonts w:hint="default"/>
        <w:lang w:val="en-us" w:eastAsia="en-us" w:bidi="en-us"/>
      </w:rPr>
    </w:lvl>
    <w:lvl w:ilvl="4">
      <w:start w:val="0"/>
      <w:numFmt w:val="bullet"/>
      <w:lvlText w:val="•"/>
      <w:lvlJc w:val="left"/>
      <w:pPr>
        <w:ind w:left="1779" w:hanging="277"/>
      </w:pPr>
      <w:rPr>
        <w:rFonts w:hint="default"/>
        <w:lang w:val="en-us" w:eastAsia="en-us" w:bidi="en-us"/>
      </w:rPr>
    </w:lvl>
    <w:lvl w:ilvl="5">
      <w:start w:val="0"/>
      <w:numFmt w:val="bullet"/>
      <w:lvlText w:val="•"/>
      <w:lvlJc w:val="left"/>
      <w:pPr>
        <w:ind w:left="2129" w:hanging="277"/>
      </w:pPr>
      <w:rPr>
        <w:rFonts w:hint="default"/>
        <w:lang w:val="en-us" w:eastAsia="en-us" w:bidi="en-us"/>
      </w:rPr>
    </w:lvl>
    <w:lvl w:ilvl="6">
      <w:start w:val="0"/>
      <w:numFmt w:val="bullet"/>
      <w:lvlText w:val="•"/>
      <w:lvlJc w:val="left"/>
      <w:pPr>
        <w:ind w:left="2479" w:hanging="277"/>
      </w:pPr>
      <w:rPr>
        <w:rFonts w:hint="default"/>
        <w:lang w:val="en-us" w:eastAsia="en-us" w:bidi="en-us"/>
      </w:rPr>
    </w:lvl>
    <w:lvl w:ilvl="7">
      <w:start w:val="0"/>
      <w:numFmt w:val="bullet"/>
      <w:lvlText w:val="•"/>
      <w:lvlJc w:val="left"/>
      <w:pPr>
        <w:ind w:left="2829" w:hanging="277"/>
      </w:pPr>
      <w:rPr>
        <w:rFonts w:hint="default"/>
        <w:lang w:val="en-us" w:eastAsia="en-us" w:bidi="en-us"/>
      </w:rPr>
    </w:lvl>
    <w:lvl w:ilvl="8">
      <w:start w:val="0"/>
      <w:numFmt w:val="bullet"/>
      <w:lvlText w:val="•"/>
      <w:lvlJc w:val="left"/>
      <w:pPr>
        <w:ind w:left="3179" w:hanging="277"/>
      </w:pPr>
      <w:rPr>
        <w:rFonts w:hint="default"/>
        <w:lang w:val="en-us" w:eastAsia="en-us" w:bidi="en-us"/>
      </w:rPr>
    </w:lvl>
  </w:abstractNum>
  <w:abstractNum w:abstractNumId="14">
    <w:multiLevelType w:val="hybridMultilevel"/>
    <w:lvl w:ilvl="0">
      <w:start w:val="2"/>
      <w:numFmt w:val="decimal"/>
      <w:lvlText w:val="(%1)"/>
      <w:lvlJc w:val="left"/>
      <w:pPr>
        <w:ind w:left="107" w:hanging="355"/>
        <w:jc w:val="left"/>
      </w:pPr>
      <w:rPr>
        <w:rFonts w:hint="default" w:ascii="Arial" w:hAnsi="Arial" w:eastAsia="Arial" w:cs="Arial"/>
        <w:w w:val="99"/>
        <w:sz w:val="20"/>
        <w:szCs w:val="20"/>
        <w:lang w:val="en-us" w:eastAsia="en-us" w:bidi="en-us"/>
      </w:rPr>
    </w:lvl>
    <w:lvl w:ilvl="1">
      <w:start w:val="0"/>
      <w:numFmt w:val="bullet"/>
      <w:lvlText w:val="•"/>
      <w:lvlJc w:val="left"/>
      <w:pPr>
        <w:ind w:left="242" w:hanging="355"/>
      </w:pPr>
      <w:rPr>
        <w:rFonts w:hint="default"/>
        <w:lang w:val="en-us" w:eastAsia="en-us" w:bidi="en-us"/>
      </w:rPr>
    </w:lvl>
    <w:lvl w:ilvl="2">
      <w:start w:val="0"/>
      <w:numFmt w:val="bullet"/>
      <w:lvlText w:val="•"/>
      <w:lvlJc w:val="left"/>
      <w:pPr>
        <w:ind w:left="384" w:hanging="355"/>
      </w:pPr>
      <w:rPr>
        <w:rFonts w:hint="default"/>
        <w:lang w:val="en-us" w:eastAsia="en-us" w:bidi="en-us"/>
      </w:rPr>
    </w:lvl>
    <w:lvl w:ilvl="3">
      <w:start w:val="0"/>
      <w:numFmt w:val="bullet"/>
      <w:lvlText w:val="•"/>
      <w:lvlJc w:val="left"/>
      <w:pPr>
        <w:ind w:left="526" w:hanging="355"/>
      </w:pPr>
      <w:rPr>
        <w:rFonts w:hint="default"/>
        <w:lang w:val="en-us" w:eastAsia="en-us" w:bidi="en-us"/>
      </w:rPr>
    </w:lvl>
    <w:lvl w:ilvl="4">
      <w:start w:val="0"/>
      <w:numFmt w:val="bullet"/>
      <w:lvlText w:val="•"/>
      <w:lvlJc w:val="left"/>
      <w:pPr>
        <w:ind w:left="668" w:hanging="355"/>
      </w:pPr>
      <w:rPr>
        <w:rFonts w:hint="default"/>
        <w:lang w:val="en-us" w:eastAsia="en-us" w:bidi="en-us"/>
      </w:rPr>
    </w:lvl>
    <w:lvl w:ilvl="5">
      <w:start w:val="0"/>
      <w:numFmt w:val="bullet"/>
      <w:lvlText w:val="•"/>
      <w:lvlJc w:val="left"/>
      <w:pPr>
        <w:ind w:left="811" w:hanging="355"/>
      </w:pPr>
      <w:rPr>
        <w:rFonts w:hint="default"/>
        <w:lang w:val="en-us" w:eastAsia="en-us" w:bidi="en-us"/>
      </w:rPr>
    </w:lvl>
    <w:lvl w:ilvl="6">
      <w:start w:val="0"/>
      <w:numFmt w:val="bullet"/>
      <w:lvlText w:val="•"/>
      <w:lvlJc w:val="left"/>
      <w:pPr>
        <w:ind w:left="953" w:hanging="355"/>
      </w:pPr>
      <w:rPr>
        <w:rFonts w:hint="default"/>
        <w:lang w:val="en-us" w:eastAsia="en-us" w:bidi="en-us"/>
      </w:rPr>
    </w:lvl>
    <w:lvl w:ilvl="7">
      <w:start w:val="0"/>
      <w:numFmt w:val="bullet"/>
      <w:lvlText w:val="•"/>
      <w:lvlJc w:val="left"/>
      <w:pPr>
        <w:ind w:left="1095" w:hanging="355"/>
      </w:pPr>
      <w:rPr>
        <w:rFonts w:hint="default"/>
        <w:lang w:val="en-us" w:eastAsia="en-us" w:bidi="en-us"/>
      </w:rPr>
    </w:lvl>
    <w:lvl w:ilvl="8">
      <w:start w:val="0"/>
      <w:numFmt w:val="bullet"/>
      <w:lvlText w:val="•"/>
      <w:lvlJc w:val="left"/>
      <w:pPr>
        <w:ind w:left="1237" w:hanging="355"/>
      </w:pPr>
      <w:rPr>
        <w:rFonts w:hint="default"/>
        <w:lang w:val="en-us" w:eastAsia="en-us" w:bidi="en-us"/>
      </w:rPr>
    </w:lvl>
  </w:abstractNum>
  <w:abstractNum w:abstractNumId="13">
    <w:multiLevelType w:val="hybridMultilevel"/>
    <w:lvl w:ilvl="0">
      <w:start w:val="1"/>
      <w:numFmt w:val="lowerRoman"/>
      <w:lvlText w:val="%1."/>
      <w:lvlJc w:val="left"/>
      <w:pPr>
        <w:ind w:left="319" w:hanging="212"/>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487" w:hanging="212"/>
      </w:pPr>
      <w:rPr>
        <w:rFonts w:hint="default"/>
        <w:lang w:val="en-us" w:eastAsia="en-us" w:bidi="en-us"/>
      </w:rPr>
    </w:lvl>
    <w:lvl w:ilvl="2">
      <w:start w:val="0"/>
      <w:numFmt w:val="bullet"/>
      <w:lvlText w:val="•"/>
      <w:lvlJc w:val="left"/>
      <w:pPr>
        <w:ind w:left="654" w:hanging="212"/>
      </w:pPr>
      <w:rPr>
        <w:rFonts w:hint="default"/>
        <w:lang w:val="en-us" w:eastAsia="en-us" w:bidi="en-us"/>
      </w:rPr>
    </w:lvl>
    <w:lvl w:ilvl="3">
      <w:start w:val="0"/>
      <w:numFmt w:val="bullet"/>
      <w:lvlText w:val="•"/>
      <w:lvlJc w:val="left"/>
      <w:pPr>
        <w:ind w:left="821" w:hanging="212"/>
      </w:pPr>
      <w:rPr>
        <w:rFonts w:hint="default"/>
        <w:lang w:val="en-us" w:eastAsia="en-us" w:bidi="en-us"/>
      </w:rPr>
    </w:lvl>
    <w:lvl w:ilvl="4">
      <w:start w:val="0"/>
      <w:numFmt w:val="bullet"/>
      <w:lvlText w:val="•"/>
      <w:lvlJc w:val="left"/>
      <w:pPr>
        <w:ind w:left="988" w:hanging="212"/>
      </w:pPr>
      <w:rPr>
        <w:rFonts w:hint="default"/>
        <w:lang w:val="en-us" w:eastAsia="en-us" w:bidi="en-us"/>
      </w:rPr>
    </w:lvl>
    <w:lvl w:ilvl="5">
      <w:start w:val="0"/>
      <w:numFmt w:val="bullet"/>
      <w:lvlText w:val="•"/>
      <w:lvlJc w:val="left"/>
      <w:pPr>
        <w:ind w:left="1155" w:hanging="212"/>
      </w:pPr>
      <w:rPr>
        <w:rFonts w:hint="default"/>
        <w:lang w:val="en-us" w:eastAsia="en-us" w:bidi="en-us"/>
      </w:rPr>
    </w:lvl>
    <w:lvl w:ilvl="6">
      <w:start w:val="0"/>
      <w:numFmt w:val="bullet"/>
      <w:lvlText w:val="•"/>
      <w:lvlJc w:val="left"/>
      <w:pPr>
        <w:ind w:left="1322" w:hanging="212"/>
      </w:pPr>
      <w:rPr>
        <w:rFonts w:hint="default"/>
        <w:lang w:val="en-us" w:eastAsia="en-us" w:bidi="en-us"/>
      </w:rPr>
    </w:lvl>
    <w:lvl w:ilvl="7">
      <w:start w:val="0"/>
      <w:numFmt w:val="bullet"/>
      <w:lvlText w:val="•"/>
      <w:lvlJc w:val="left"/>
      <w:pPr>
        <w:ind w:left="1489" w:hanging="212"/>
      </w:pPr>
      <w:rPr>
        <w:rFonts w:hint="default"/>
        <w:lang w:val="en-us" w:eastAsia="en-us" w:bidi="en-us"/>
      </w:rPr>
    </w:lvl>
    <w:lvl w:ilvl="8">
      <w:start w:val="0"/>
      <w:numFmt w:val="bullet"/>
      <w:lvlText w:val="•"/>
      <w:lvlJc w:val="left"/>
      <w:pPr>
        <w:ind w:left="1656" w:hanging="212"/>
      </w:pPr>
      <w:rPr>
        <w:rFonts w:hint="default"/>
        <w:lang w:val="en-us" w:eastAsia="en-us" w:bidi="en-us"/>
      </w:rPr>
    </w:lvl>
  </w:abstractNum>
  <w:abstractNum w:abstractNumId="12">
    <w:multiLevelType w:val="hybridMultilevel"/>
    <w:lvl w:ilvl="0">
      <w:start w:val="1"/>
      <w:numFmt w:val="decimal"/>
      <w:lvlText w:val="%1."/>
      <w:lvlJc w:val="left"/>
      <w:pPr>
        <w:ind w:left="1966" w:hanging="574"/>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774" w:hanging="574"/>
      </w:pPr>
      <w:rPr>
        <w:rFonts w:hint="default"/>
        <w:lang w:val="en-us" w:eastAsia="en-us" w:bidi="en-us"/>
      </w:rPr>
    </w:lvl>
    <w:lvl w:ilvl="2">
      <w:start w:val="0"/>
      <w:numFmt w:val="bullet"/>
      <w:lvlText w:val="•"/>
      <w:lvlJc w:val="left"/>
      <w:pPr>
        <w:ind w:left="3588" w:hanging="574"/>
      </w:pPr>
      <w:rPr>
        <w:rFonts w:hint="default"/>
        <w:lang w:val="en-us" w:eastAsia="en-us" w:bidi="en-us"/>
      </w:rPr>
    </w:lvl>
    <w:lvl w:ilvl="3">
      <w:start w:val="0"/>
      <w:numFmt w:val="bullet"/>
      <w:lvlText w:val="•"/>
      <w:lvlJc w:val="left"/>
      <w:pPr>
        <w:ind w:left="4402" w:hanging="574"/>
      </w:pPr>
      <w:rPr>
        <w:rFonts w:hint="default"/>
        <w:lang w:val="en-us" w:eastAsia="en-us" w:bidi="en-us"/>
      </w:rPr>
    </w:lvl>
    <w:lvl w:ilvl="4">
      <w:start w:val="0"/>
      <w:numFmt w:val="bullet"/>
      <w:lvlText w:val="•"/>
      <w:lvlJc w:val="left"/>
      <w:pPr>
        <w:ind w:left="5216" w:hanging="574"/>
      </w:pPr>
      <w:rPr>
        <w:rFonts w:hint="default"/>
        <w:lang w:val="en-us" w:eastAsia="en-us" w:bidi="en-us"/>
      </w:rPr>
    </w:lvl>
    <w:lvl w:ilvl="5">
      <w:start w:val="0"/>
      <w:numFmt w:val="bullet"/>
      <w:lvlText w:val="•"/>
      <w:lvlJc w:val="left"/>
      <w:pPr>
        <w:ind w:left="6030" w:hanging="574"/>
      </w:pPr>
      <w:rPr>
        <w:rFonts w:hint="default"/>
        <w:lang w:val="en-us" w:eastAsia="en-us" w:bidi="en-us"/>
      </w:rPr>
    </w:lvl>
    <w:lvl w:ilvl="6">
      <w:start w:val="0"/>
      <w:numFmt w:val="bullet"/>
      <w:lvlText w:val="•"/>
      <w:lvlJc w:val="left"/>
      <w:pPr>
        <w:ind w:left="6844" w:hanging="574"/>
      </w:pPr>
      <w:rPr>
        <w:rFonts w:hint="default"/>
        <w:lang w:val="en-us" w:eastAsia="en-us" w:bidi="en-us"/>
      </w:rPr>
    </w:lvl>
    <w:lvl w:ilvl="7">
      <w:start w:val="0"/>
      <w:numFmt w:val="bullet"/>
      <w:lvlText w:val="•"/>
      <w:lvlJc w:val="left"/>
      <w:pPr>
        <w:ind w:left="7658" w:hanging="574"/>
      </w:pPr>
      <w:rPr>
        <w:rFonts w:hint="default"/>
        <w:lang w:val="en-us" w:eastAsia="en-us" w:bidi="en-us"/>
      </w:rPr>
    </w:lvl>
    <w:lvl w:ilvl="8">
      <w:start w:val="0"/>
      <w:numFmt w:val="bullet"/>
      <w:lvlText w:val="•"/>
      <w:lvlJc w:val="left"/>
      <w:pPr>
        <w:ind w:left="8472" w:hanging="574"/>
      </w:pPr>
      <w:rPr>
        <w:rFonts w:hint="default"/>
        <w:lang w:val="en-us" w:eastAsia="en-us" w:bidi="en-us"/>
      </w:rPr>
    </w:lvl>
  </w:abstractNum>
  <w:abstractNum w:abstractNumId="11">
    <w:multiLevelType w:val="hybridMultilevel"/>
    <w:lvl w:ilvl="0">
      <w:start w:val="1"/>
      <w:numFmt w:val="decimal"/>
      <w:lvlText w:val="%1."/>
      <w:lvlJc w:val="left"/>
      <w:pPr>
        <w:ind w:left="1968" w:hanging="576"/>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2544" w:hanging="576"/>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380" w:hanging="576"/>
      </w:pPr>
      <w:rPr>
        <w:rFonts w:hint="default"/>
        <w:lang w:val="en-us" w:eastAsia="en-us" w:bidi="en-us"/>
      </w:rPr>
    </w:lvl>
    <w:lvl w:ilvl="3">
      <w:start w:val="0"/>
      <w:numFmt w:val="bullet"/>
      <w:lvlText w:val="•"/>
      <w:lvlJc w:val="left"/>
      <w:pPr>
        <w:ind w:left="4220" w:hanging="576"/>
      </w:pPr>
      <w:rPr>
        <w:rFonts w:hint="default"/>
        <w:lang w:val="en-us" w:eastAsia="en-us" w:bidi="en-us"/>
      </w:rPr>
    </w:lvl>
    <w:lvl w:ilvl="4">
      <w:start w:val="0"/>
      <w:numFmt w:val="bullet"/>
      <w:lvlText w:val="•"/>
      <w:lvlJc w:val="left"/>
      <w:pPr>
        <w:ind w:left="5060" w:hanging="576"/>
      </w:pPr>
      <w:rPr>
        <w:rFonts w:hint="default"/>
        <w:lang w:val="en-us" w:eastAsia="en-us" w:bidi="en-us"/>
      </w:rPr>
    </w:lvl>
    <w:lvl w:ilvl="5">
      <w:start w:val="0"/>
      <w:numFmt w:val="bullet"/>
      <w:lvlText w:val="•"/>
      <w:lvlJc w:val="left"/>
      <w:pPr>
        <w:ind w:left="5900" w:hanging="576"/>
      </w:pPr>
      <w:rPr>
        <w:rFonts w:hint="default"/>
        <w:lang w:val="en-us" w:eastAsia="en-us" w:bidi="en-us"/>
      </w:rPr>
    </w:lvl>
    <w:lvl w:ilvl="6">
      <w:start w:val="0"/>
      <w:numFmt w:val="bullet"/>
      <w:lvlText w:val="•"/>
      <w:lvlJc w:val="left"/>
      <w:pPr>
        <w:ind w:left="6740" w:hanging="576"/>
      </w:pPr>
      <w:rPr>
        <w:rFonts w:hint="default"/>
        <w:lang w:val="en-us" w:eastAsia="en-us" w:bidi="en-us"/>
      </w:rPr>
    </w:lvl>
    <w:lvl w:ilvl="7">
      <w:start w:val="0"/>
      <w:numFmt w:val="bullet"/>
      <w:lvlText w:val="•"/>
      <w:lvlJc w:val="left"/>
      <w:pPr>
        <w:ind w:left="7580" w:hanging="576"/>
      </w:pPr>
      <w:rPr>
        <w:rFonts w:hint="default"/>
        <w:lang w:val="en-us" w:eastAsia="en-us" w:bidi="en-us"/>
      </w:rPr>
    </w:lvl>
    <w:lvl w:ilvl="8">
      <w:start w:val="0"/>
      <w:numFmt w:val="bullet"/>
      <w:lvlText w:val="•"/>
      <w:lvlJc w:val="left"/>
      <w:pPr>
        <w:ind w:left="8420" w:hanging="576"/>
      </w:pPr>
      <w:rPr>
        <w:rFonts w:hint="default"/>
        <w:lang w:val="en-us" w:eastAsia="en-us" w:bidi="en-us"/>
      </w:rPr>
    </w:lvl>
  </w:abstractNum>
  <w:abstractNum w:abstractNumId="10">
    <w:multiLevelType w:val="hybridMultilevel"/>
    <w:lvl w:ilvl="0">
      <w:start w:val="1"/>
      <w:numFmt w:val="decimal"/>
      <w:lvlText w:val="%1."/>
      <w:lvlJc w:val="left"/>
      <w:pPr>
        <w:ind w:left="1966" w:hanging="574"/>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3121" w:hanging="577"/>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895" w:hanging="577"/>
      </w:pPr>
      <w:rPr>
        <w:rFonts w:hint="default"/>
        <w:lang w:val="en-us" w:eastAsia="en-us" w:bidi="en-us"/>
      </w:rPr>
    </w:lvl>
    <w:lvl w:ilvl="3">
      <w:start w:val="0"/>
      <w:numFmt w:val="bullet"/>
      <w:lvlText w:val="•"/>
      <w:lvlJc w:val="left"/>
      <w:pPr>
        <w:ind w:left="4671" w:hanging="577"/>
      </w:pPr>
      <w:rPr>
        <w:rFonts w:hint="default"/>
        <w:lang w:val="en-us" w:eastAsia="en-us" w:bidi="en-us"/>
      </w:rPr>
    </w:lvl>
    <w:lvl w:ilvl="4">
      <w:start w:val="0"/>
      <w:numFmt w:val="bullet"/>
      <w:lvlText w:val="•"/>
      <w:lvlJc w:val="left"/>
      <w:pPr>
        <w:ind w:left="5446" w:hanging="577"/>
      </w:pPr>
      <w:rPr>
        <w:rFonts w:hint="default"/>
        <w:lang w:val="en-us" w:eastAsia="en-us" w:bidi="en-us"/>
      </w:rPr>
    </w:lvl>
    <w:lvl w:ilvl="5">
      <w:start w:val="0"/>
      <w:numFmt w:val="bullet"/>
      <w:lvlText w:val="•"/>
      <w:lvlJc w:val="left"/>
      <w:pPr>
        <w:ind w:left="6222" w:hanging="577"/>
      </w:pPr>
      <w:rPr>
        <w:rFonts w:hint="default"/>
        <w:lang w:val="en-us" w:eastAsia="en-us" w:bidi="en-us"/>
      </w:rPr>
    </w:lvl>
    <w:lvl w:ilvl="6">
      <w:start w:val="0"/>
      <w:numFmt w:val="bullet"/>
      <w:lvlText w:val="•"/>
      <w:lvlJc w:val="left"/>
      <w:pPr>
        <w:ind w:left="6997" w:hanging="577"/>
      </w:pPr>
      <w:rPr>
        <w:rFonts w:hint="default"/>
        <w:lang w:val="en-us" w:eastAsia="en-us" w:bidi="en-us"/>
      </w:rPr>
    </w:lvl>
    <w:lvl w:ilvl="7">
      <w:start w:val="0"/>
      <w:numFmt w:val="bullet"/>
      <w:lvlText w:val="•"/>
      <w:lvlJc w:val="left"/>
      <w:pPr>
        <w:ind w:left="7773" w:hanging="577"/>
      </w:pPr>
      <w:rPr>
        <w:rFonts w:hint="default"/>
        <w:lang w:val="en-us" w:eastAsia="en-us" w:bidi="en-us"/>
      </w:rPr>
    </w:lvl>
    <w:lvl w:ilvl="8">
      <w:start w:val="0"/>
      <w:numFmt w:val="bullet"/>
      <w:lvlText w:val="•"/>
      <w:lvlJc w:val="left"/>
      <w:pPr>
        <w:ind w:left="8548" w:hanging="577"/>
      </w:pPr>
      <w:rPr>
        <w:rFonts w:hint="default"/>
        <w:lang w:val="en-us" w:eastAsia="en-us" w:bidi="en-us"/>
      </w:rPr>
    </w:lvl>
  </w:abstractNum>
  <w:abstractNum w:abstractNumId="9">
    <w:multiLevelType w:val="hybridMultilevel"/>
    <w:lvl w:ilvl="0">
      <w:start w:val="4"/>
      <w:numFmt w:val="decimal"/>
      <w:lvlText w:val="%1"/>
      <w:lvlJc w:val="left"/>
      <w:pPr>
        <w:ind w:left="926" w:hanging="687"/>
        <w:jc w:val="left"/>
      </w:pPr>
      <w:rPr>
        <w:rFonts w:hint="default"/>
        <w:lang w:val="en-us" w:eastAsia="en-us" w:bidi="en-us"/>
      </w:rPr>
    </w:lvl>
    <w:lvl w:ilvl="1">
      <w:start w:val="7"/>
      <w:numFmt w:val="decimalZero"/>
      <w:lvlText w:val="%1-%2"/>
      <w:lvlJc w:val="left"/>
      <w:pPr>
        <w:ind w:left="926" w:hanging="687"/>
        <w:jc w:val="right"/>
      </w:pPr>
      <w:rPr>
        <w:rFonts w:hint="default" w:ascii="Arial" w:hAnsi="Arial" w:eastAsia="Arial" w:cs="Arial"/>
        <w:spacing w:val="-1"/>
        <w:w w:val="100"/>
        <w:sz w:val="22"/>
        <w:szCs w:val="22"/>
        <w:u w:val="single" w:color="000000"/>
        <w:lang w:val="en-us" w:eastAsia="en-us" w:bidi="en-us"/>
      </w:rPr>
    </w:lvl>
    <w:lvl w:ilvl="2">
      <w:start w:val="1"/>
      <w:numFmt w:val="decimal"/>
      <w:lvlText w:val="%3."/>
      <w:lvlJc w:val="left"/>
      <w:pPr>
        <w:ind w:left="1966" w:hanging="574"/>
        <w:jc w:val="left"/>
      </w:pPr>
      <w:rPr>
        <w:rFonts w:hint="default" w:ascii="Arial" w:hAnsi="Arial" w:eastAsia="Arial" w:cs="Arial"/>
        <w:spacing w:val="-1"/>
        <w:w w:val="100"/>
        <w:sz w:val="22"/>
        <w:szCs w:val="22"/>
        <w:lang w:val="en-us" w:eastAsia="en-us" w:bidi="en-us"/>
      </w:rPr>
    </w:lvl>
    <w:lvl w:ilvl="3">
      <w:start w:val="1"/>
      <w:numFmt w:val="upperLetter"/>
      <w:lvlText w:val="%4."/>
      <w:lvlJc w:val="left"/>
      <w:pPr>
        <w:ind w:left="5299" w:hanging="341"/>
        <w:jc w:val="right"/>
      </w:pPr>
      <w:rPr>
        <w:rFonts w:hint="default"/>
        <w:b/>
        <w:bCs/>
        <w:spacing w:val="-6"/>
        <w:w w:val="100"/>
        <w:lang w:val="en-us" w:eastAsia="en-us" w:bidi="en-us"/>
      </w:rPr>
    </w:lvl>
    <w:lvl w:ilvl="4">
      <w:start w:val="1"/>
      <w:numFmt w:val="upperRoman"/>
      <w:lvlText w:val="%5."/>
      <w:lvlJc w:val="left"/>
      <w:pPr>
        <w:ind w:left="5416" w:hanging="245"/>
        <w:jc w:val="left"/>
      </w:pPr>
      <w:rPr>
        <w:rFonts w:hint="default" w:ascii="Arial" w:hAnsi="Arial" w:eastAsia="Arial" w:cs="Arial"/>
        <w:w w:val="100"/>
        <w:sz w:val="22"/>
        <w:szCs w:val="22"/>
        <w:lang w:val="en-us" w:eastAsia="en-us" w:bidi="en-us"/>
      </w:rPr>
    </w:lvl>
    <w:lvl w:ilvl="5">
      <w:start w:val="0"/>
      <w:numFmt w:val="bullet"/>
      <w:lvlText w:val="•"/>
      <w:lvlJc w:val="left"/>
      <w:pPr>
        <w:ind w:left="6751" w:hanging="245"/>
      </w:pPr>
      <w:rPr>
        <w:rFonts w:hint="default"/>
        <w:lang w:val="en-us" w:eastAsia="en-us" w:bidi="en-us"/>
      </w:rPr>
    </w:lvl>
    <w:lvl w:ilvl="6">
      <w:start w:val="0"/>
      <w:numFmt w:val="bullet"/>
      <w:lvlText w:val="•"/>
      <w:lvlJc w:val="left"/>
      <w:pPr>
        <w:ind w:left="7417" w:hanging="245"/>
      </w:pPr>
      <w:rPr>
        <w:rFonts w:hint="default"/>
        <w:lang w:val="en-us" w:eastAsia="en-us" w:bidi="en-us"/>
      </w:rPr>
    </w:lvl>
    <w:lvl w:ilvl="7">
      <w:start w:val="0"/>
      <w:numFmt w:val="bullet"/>
      <w:lvlText w:val="•"/>
      <w:lvlJc w:val="left"/>
      <w:pPr>
        <w:ind w:left="8082" w:hanging="245"/>
      </w:pPr>
      <w:rPr>
        <w:rFonts w:hint="default"/>
        <w:lang w:val="en-us" w:eastAsia="en-us" w:bidi="en-us"/>
      </w:rPr>
    </w:lvl>
    <w:lvl w:ilvl="8">
      <w:start w:val="0"/>
      <w:numFmt w:val="bullet"/>
      <w:lvlText w:val="•"/>
      <w:lvlJc w:val="left"/>
      <w:pPr>
        <w:ind w:left="8748" w:hanging="245"/>
      </w:pPr>
      <w:rPr>
        <w:rFonts w:hint="default"/>
        <w:lang w:val="en-us" w:eastAsia="en-us" w:bidi="en-us"/>
      </w:rPr>
    </w:lvl>
  </w:abstractNum>
  <w:abstractNum w:abstractNumId="8">
    <w:multiLevelType w:val="hybridMultilevel"/>
    <w:lvl w:ilvl="0">
      <w:start w:val="1"/>
      <w:numFmt w:val="decimal"/>
      <w:lvlText w:val="%1."/>
      <w:lvlJc w:val="left"/>
      <w:pPr>
        <w:ind w:left="1966"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774" w:hanging="576"/>
      </w:pPr>
      <w:rPr>
        <w:rFonts w:hint="default"/>
        <w:lang w:val="en-us" w:eastAsia="en-us" w:bidi="en-us"/>
      </w:rPr>
    </w:lvl>
    <w:lvl w:ilvl="2">
      <w:start w:val="0"/>
      <w:numFmt w:val="bullet"/>
      <w:lvlText w:val="•"/>
      <w:lvlJc w:val="left"/>
      <w:pPr>
        <w:ind w:left="3588" w:hanging="576"/>
      </w:pPr>
      <w:rPr>
        <w:rFonts w:hint="default"/>
        <w:lang w:val="en-us" w:eastAsia="en-us" w:bidi="en-us"/>
      </w:rPr>
    </w:lvl>
    <w:lvl w:ilvl="3">
      <w:start w:val="0"/>
      <w:numFmt w:val="bullet"/>
      <w:lvlText w:val="•"/>
      <w:lvlJc w:val="left"/>
      <w:pPr>
        <w:ind w:left="4402" w:hanging="576"/>
      </w:pPr>
      <w:rPr>
        <w:rFonts w:hint="default"/>
        <w:lang w:val="en-us" w:eastAsia="en-us" w:bidi="en-us"/>
      </w:rPr>
    </w:lvl>
    <w:lvl w:ilvl="4">
      <w:start w:val="0"/>
      <w:numFmt w:val="bullet"/>
      <w:lvlText w:val="•"/>
      <w:lvlJc w:val="left"/>
      <w:pPr>
        <w:ind w:left="5216" w:hanging="576"/>
      </w:pPr>
      <w:rPr>
        <w:rFonts w:hint="default"/>
        <w:lang w:val="en-us" w:eastAsia="en-us" w:bidi="en-us"/>
      </w:rPr>
    </w:lvl>
    <w:lvl w:ilvl="5">
      <w:start w:val="0"/>
      <w:numFmt w:val="bullet"/>
      <w:lvlText w:val="•"/>
      <w:lvlJc w:val="left"/>
      <w:pPr>
        <w:ind w:left="6030" w:hanging="576"/>
      </w:pPr>
      <w:rPr>
        <w:rFonts w:hint="default"/>
        <w:lang w:val="en-us" w:eastAsia="en-us" w:bidi="en-us"/>
      </w:rPr>
    </w:lvl>
    <w:lvl w:ilvl="6">
      <w:start w:val="0"/>
      <w:numFmt w:val="bullet"/>
      <w:lvlText w:val="•"/>
      <w:lvlJc w:val="left"/>
      <w:pPr>
        <w:ind w:left="6844" w:hanging="576"/>
      </w:pPr>
      <w:rPr>
        <w:rFonts w:hint="default"/>
        <w:lang w:val="en-us" w:eastAsia="en-us" w:bidi="en-us"/>
      </w:rPr>
    </w:lvl>
    <w:lvl w:ilvl="7">
      <w:start w:val="0"/>
      <w:numFmt w:val="bullet"/>
      <w:lvlText w:val="•"/>
      <w:lvlJc w:val="left"/>
      <w:pPr>
        <w:ind w:left="7658" w:hanging="576"/>
      </w:pPr>
      <w:rPr>
        <w:rFonts w:hint="default"/>
        <w:lang w:val="en-us" w:eastAsia="en-us" w:bidi="en-us"/>
      </w:rPr>
    </w:lvl>
    <w:lvl w:ilvl="8">
      <w:start w:val="0"/>
      <w:numFmt w:val="bullet"/>
      <w:lvlText w:val="•"/>
      <w:lvlJc w:val="left"/>
      <w:pPr>
        <w:ind w:left="8472" w:hanging="576"/>
      </w:pPr>
      <w:rPr>
        <w:rFonts w:hint="default"/>
        <w:lang w:val="en-us" w:eastAsia="en-us" w:bidi="en-us"/>
      </w:rPr>
    </w:lvl>
  </w:abstractNum>
  <w:abstractNum w:abstractNumId="7">
    <w:multiLevelType w:val="hybridMultilevel"/>
    <w:lvl w:ilvl="0">
      <w:start w:val="1"/>
      <w:numFmt w:val="decimal"/>
      <w:lvlText w:val="%1."/>
      <w:lvlJc w:val="left"/>
      <w:pPr>
        <w:ind w:left="1966" w:hanging="574"/>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2544" w:hanging="576"/>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380" w:hanging="576"/>
      </w:pPr>
      <w:rPr>
        <w:rFonts w:hint="default"/>
        <w:lang w:val="en-us" w:eastAsia="en-us" w:bidi="en-us"/>
      </w:rPr>
    </w:lvl>
    <w:lvl w:ilvl="3">
      <w:start w:val="0"/>
      <w:numFmt w:val="bullet"/>
      <w:lvlText w:val="•"/>
      <w:lvlJc w:val="left"/>
      <w:pPr>
        <w:ind w:left="4220" w:hanging="576"/>
      </w:pPr>
      <w:rPr>
        <w:rFonts w:hint="default"/>
        <w:lang w:val="en-us" w:eastAsia="en-us" w:bidi="en-us"/>
      </w:rPr>
    </w:lvl>
    <w:lvl w:ilvl="4">
      <w:start w:val="0"/>
      <w:numFmt w:val="bullet"/>
      <w:lvlText w:val="•"/>
      <w:lvlJc w:val="left"/>
      <w:pPr>
        <w:ind w:left="5060" w:hanging="576"/>
      </w:pPr>
      <w:rPr>
        <w:rFonts w:hint="default"/>
        <w:lang w:val="en-us" w:eastAsia="en-us" w:bidi="en-us"/>
      </w:rPr>
    </w:lvl>
    <w:lvl w:ilvl="5">
      <w:start w:val="0"/>
      <w:numFmt w:val="bullet"/>
      <w:lvlText w:val="•"/>
      <w:lvlJc w:val="left"/>
      <w:pPr>
        <w:ind w:left="5900" w:hanging="576"/>
      </w:pPr>
      <w:rPr>
        <w:rFonts w:hint="default"/>
        <w:lang w:val="en-us" w:eastAsia="en-us" w:bidi="en-us"/>
      </w:rPr>
    </w:lvl>
    <w:lvl w:ilvl="6">
      <w:start w:val="0"/>
      <w:numFmt w:val="bullet"/>
      <w:lvlText w:val="•"/>
      <w:lvlJc w:val="left"/>
      <w:pPr>
        <w:ind w:left="6740" w:hanging="576"/>
      </w:pPr>
      <w:rPr>
        <w:rFonts w:hint="default"/>
        <w:lang w:val="en-us" w:eastAsia="en-us" w:bidi="en-us"/>
      </w:rPr>
    </w:lvl>
    <w:lvl w:ilvl="7">
      <w:start w:val="0"/>
      <w:numFmt w:val="bullet"/>
      <w:lvlText w:val="•"/>
      <w:lvlJc w:val="left"/>
      <w:pPr>
        <w:ind w:left="7580" w:hanging="576"/>
      </w:pPr>
      <w:rPr>
        <w:rFonts w:hint="default"/>
        <w:lang w:val="en-us" w:eastAsia="en-us" w:bidi="en-us"/>
      </w:rPr>
    </w:lvl>
    <w:lvl w:ilvl="8">
      <w:start w:val="0"/>
      <w:numFmt w:val="bullet"/>
      <w:lvlText w:val="•"/>
      <w:lvlJc w:val="left"/>
      <w:pPr>
        <w:ind w:left="8420" w:hanging="576"/>
      </w:pPr>
      <w:rPr>
        <w:rFonts w:hint="default"/>
        <w:lang w:val="en-us" w:eastAsia="en-us" w:bidi="en-us"/>
      </w:rPr>
    </w:lvl>
  </w:abstractNum>
  <w:abstractNum w:abstractNumId="6">
    <w:multiLevelType w:val="hybridMultilevel"/>
    <w:lvl w:ilvl="0">
      <w:start w:val="1"/>
      <w:numFmt w:val="decimal"/>
      <w:lvlText w:val="%1."/>
      <w:lvlJc w:val="left"/>
      <w:pPr>
        <w:ind w:left="1680" w:hanging="288"/>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522" w:hanging="288"/>
      </w:pPr>
      <w:rPr>
        <w:rFonts w:hint="default"/>
        <w:lang w:val="en-us" w:eastAsia="en-us" w:bidi="en-us"/>
      </w:rPr>
    </w:lvl>
    <w:lvl w:ilvl="2">
      <w:start w:val="0"/>
      <w:numFmt w:val="bullet"/>
      <w:lvlText w:val="•"/>
      <w:lvlJc w:val="left"/>
      <w:pPr>
        <w:ind w:left="3364" w:hanging="288"/>
      </w:pPr>
      <w:rPr>
        <w:rFonts w:hint="default"/>
        <w:lang w:val="en-us" w:eastAsia="en-us" w:bidi="en-us"/>
      </w:rPr>
    </w:lvl>
    <w:lvl w:ilvl="3">
      <w:start w:val="0"/>
      <w:numFmt w:val="bullet"/>
      <w:lvlText w:val="•"/>
      <w:lvlJc w:val="left"/>
      <w:pPr>
        <w:ind w:left="4206" w:hanging="288"/>
      </w:pPr>
      <w:rPr>
        <w:rFonts w:hint="default"/>
        <w:lang w:val="en-us" w:eastAsia="en-us" w:bidi="en-us"/>
      </w:rPr>
    </w:lvl>
    <w:lvl w:ilvl="4">
      <w:start w:val="0"/>
      <w:numFmt w:val="bullet"/>
      <w:lvlText w:val="•"/>
      <w:lvlJc w:val="left"/>
      <w:pPr>
        <w:ind w:left="5048" w:hanging="288"/>
      </w:pPr>
      <w:rPr>
        <w:rFonts w:hint="default"/>
        <w:lang w:val="en-us" w:eastAsia="en-us" w:bidi="en-us"/>
      </w:rPr>
    </w:lvl>
    <w:lvl w:ilvl="5">
      <w:start w:val="0"/>
      <w:numFmt w:val="bullet"/>
      <w:lvlText w:val="•"/>
      <w:lvlJc w:val="left"/>
      <w:pPr>
        <w:ind w:left="5890" w:hanging="288"/>
      </w:pPr>
      <w:rPr>
        <w:rFonts w:hint="default"/>
        <w:lang w:val="en-us" w:eastAsia="en-us" w:bidi="en-us"/>
      </w:rPr>
    </w:lvl>
    <w:lvl w:ilvl="6">
      <w:start w:val="0"/>
      <w:numFmt w:val="bullet"/>
      <w:lvlText w:val="•"/>
      <w:lvlJc w:val="left"/>
      <w:pPr>
        <w:ind w:left="6732" w:hanging="288"/>
      </w:pPr>
      <w:rPr>
        <w:rFonts w:hint="default"/>
        <w:lang w:val="en-us" w:eastAsia="en-us" w:bidi="en-us"/>
      </w:rPr>
    </w:lvl>
    <w:lvl w:ilvl="7">
      <w:start w:val="0"/>
      <w:numFmt w:val="bullet"/>
      <w:lvlText w:val="•"/>
      <w:lvlJc w:val="left"/>
      <w:pPr>
        <w:ind w:left="7574" w:hanging="288"/>
      </w:pPr>
      <w:rPr>
        <w:rFonts w:hint="default"/>
        <w:lang w:val="en-us" w:eastAsia="en-us" w:bidi="en-us"/>
      </w:rPr>
    </w:lvl>
    <w:lvl w:ilvl="8">
      <w:start w:val="0"/>
      <w:numFmt w:val="bullet"/>
      <w:lvlText w:val="•"/>
      <w:lvlJc w:val="left"/>
      <w:pPr>
        <w:ind w:left="8416" w:hanging="288"/>
      </w:pPr>
      <w:rPr>
        <w:rFonts w:hint="default"/>
        <w:lang w:val="en-us" w:eastAsia="en-us" w:bidi="en-us"/>
      </w:rPr>
    </w:lvl>
  </w:abstractNum>
  <w:abstractNum w:abstractNumId="5">
    <w:multiLevelType w:val="hybridMultilevel"/>
    <w:lvl w:ilvl="0">
      <w:start w:val="1"/>
      <w:numFmt w:val="decimal"/>
      <w:lvlText w:val="%1."/>
      <w:lvlJc w:val="left"/>
      <w:pPr>
        <w:ind w:left="1966" w:hanging="574"/>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3121" w:hanging="577"/>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895" w:hanging="577"/>
      </w:pPr>
      <w:rPr>
        <w:rFonts w:hint="default"/>
        <w:lang w:val="en-us" w:eastAsia="en-us" w:bidi="en-us"/>
      </w:rPr>
    </w:lvl>
    <w:lvl w:ilvl="3">
      <w:start w:val="0"/>
      <w:numFmt w:val="bullet"/>
      <w:lvlText w:val="•"/>
      <w:lvlJc w:val="left"/>
      <w:pPr>
        <w:ind w:left="4671" w:hanging="577"/>
      </w:pPr>
      <w:rPr>
        <w:rFonts w:hint="default"/>
        <w:lang w:val="en-us" w:eastAsia="en-us" w:bidi="en-us"/>
      </w:rPr>
    </w:lvl>
    <w:lvl w:ilvl="4">
      <w:start w:val="0"/>
      <w:numFmt w:val="bullet"/>
      <w:lvlText w:val="•"/>
      <w:lvlJc w:val="left"/>
      <w:pPr>
        <w:ind w:left="5446" w:hanging="577"/>
      </w:pPr>
      <w:rPr>
        <w:rFonts w:hint="default"/>
        <w:lang w:val="en-us" w:eastAsia="en-us" w:bidi="en-us"/>
      </w:rPr>
    </w:lvl>
    <w:lvl w:ilvl="5">
      <w:start w:val="0"/>
      <w:numFmt w:val="bullet"/>
      <w:lvlText w:val="•"/>
      <w:lvlJc w:val="left"/>
      <w:pPr>
        <w:ind w:left="6222" w:hanging="577"/>
      </w:pPr>
      <w:rPr>
        <w:rFonts w:hint="default"/>
        <w:lang w:val="en-us" w:eastAsia="en-us" w:bidi="en-us"/>
      </w:rPr>
    </w:lvl>
    <w:lvl w:ilvl="6">
      <w:start w:val="0"/>
      <w:numFmt w:val="bullet"/>
      <w:lvlText w:val="•"/>
      <w:lvlJc w:val="left"/>
      <w:pPr>
        <w:ind w:left="6997" w:hanging="577"/>
      </w:pPr>
      <w:rPr>
        <w:rFonts w:hint="default"/>
        <w:lang w:val="en-us" w:eastAsia="en-us" w:bidi="en-us"/>
      </w:rPr>
    </w:lvl>
    <w:lvl w:ilvl="7">
      <w:start w:val="0"/>
      <w:numFmt w:val="bullet"/>
      <w:lvlText w:val="•"/>
      <w:lvlJc w:val="left"/>
      <w:pPr>
        <w:ind w:left="7773" w:hanging="577"/>
      </w:pPr>
      <w:rPr>
        <w:rFonts w:hint="default"/>
        <w:lang w:val="en-us" w:eastAsia="en-us" w:bidi="en-us"/>
      </w:rPr>
    </w:lvl>
    <w:lvl w:ilvl="8">
      <w:start w:val="0"/>
      <w:numFmt w:val="bullet"/>
      <w:lvlText w:val="•"/>
      <w:lvlJc w:val="left"/>
      <w:pPr>
        <w:ind w:left="8548" w:hanging="577"/>
      </w:pPr>
      <w:rPr>
        <w:rFonts w:hint="default"/>
        <w:lang w:val="en-us" w:eastAsia="en-us" w:bidi="en-us"/>
      </w:rPr>
    </w:lvl>
  </w:abstractNum>
  <w:abstractNum w:abstractNumId="4">
    <w:multiLevelType w:val="hybridMultilevel"/>
    <w:lvl w:ilvl="0">
      <w:start w:val="1"/>
      <w:numFmt w:val="decimal"/>
      <w:lvlText w:val="%1."/>
      <w:lvlJc w:val="left"/>
      <w:pPr>
        <w:ind w:left="1968"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774" w:hanging="576"/>
      </w:pPr>
      <w:rPr>
        <w:rFonts w:hint="default"/>
        <w:lang w:val="en-us" w:eastAsia="en-us" w:bidi="en-us"/>
      </w:rPr>
    </w:lvl>
    <w:lvl w:ilvl="2">
      <w:start w:val="0"/>
      <w:numFmt w:val="bullet"/>
      <w:lvlText w:val="•"/>
      <w:lvlJc w:val="left"/>
      <w:pPr>
        <w:ind w:left="3588" w:hanging="576"/>
      </w:pPr>
      <w:rPr>
        <w:rFonts w:hint="default"/>
        <w:lang w:val="en-us" w:eastAsia="en-us" w:bidi="en-us"/>
      </w:rPr>
    </w:lvl>
    <w:lvl w:ilvl="3">
      <w:start w:val="0"/>
      <w:numFmt w:val="bullet"/>
      <w:lvlText w:val="•"/>
      <w:lvlJc w:val="left"/>
      <w:pPr>
        <w:ind w:left="4402" w:hanging="576"/>
      </w:pPr>
      <w:rPr>
        <w:rFonts w:hint="default"/>
        <w:lang w:val="en-us" w:eastAsia="en-us" w:bidi="en-us"/>
      </w:rPr>
    </w:lvl>
    <w:lvl w:ilvl="4">
      <w:start w:val="0"/>
      <w:numFmt w:val="bullet"/>
      <w:lvlText w:val="•"/>
      <w:lvlJc w:val="left"/>
      <w:pPr>
        <w:ind w:left="5216" w:hanging="576"/>
      </w:pPr>
      <w:rPr>
        <w:rFonts w:hint="default"/>
        <w:lang w:val="en-us" w:eastAsia="en-us" w:bidi="en-us"/>
      </w:rPr>
    </w:lvl>
    <w:lvl w:ilvl="5">
      <w:start w:val="0"/>
      <w:numFmt w:val="bullet"/>
      <w:lvlText w:val="•"/>
      <w:lvlJc w:val="left"/>
      <w:pPr>
        <w:ind w:left="6030" w:hanging="576"/>
      </w:pPr>
      <w:rPr>
        <w:rFonts w:hint="default"/>
        <w:lang w:val="en-us" w:eastAsia="en-us" w:bidi="en-us"/>
      </w:rPr>
    </w:lvl>
    <w:lvl w:ilvl="6">
      <w:start w:val="0"/>
      <w:numFmt w:val="bullet"/>
      <w:lvlText w:val="•"/>
      <w:lvlJc w:val="left"/>
      <w:pPr>
        <w:ind w:left="6844" w:hanging="576"/>
      </w:pPr>
      <w:rPr>
        <w:rFonts w:hint="default"/>
        <w:lang w:val="en-us" w:eastAsia="en-us" w:bidi="en-us"/>
      </w:rPr>
    </w:lvl>
    <w:lvl w:ilvl="7">
      <w:start w:val="0"/>
      <w:numFmt w:val="bullet"/>
      <w:lvlText w:val="•"/>
      <w:lvlJc w:val="left"/>
      <w:pPr>
        <w:ind w:left="7658" w:hanging="576"/>
      </w:pPr>
      <w:rPr>
        <w:rFonts w:hint="default"/>
        <w:lang w:val="en-us" w:eastAsia="en-us" w:bidi="en-us"/>
      </w:rPr>
    </w:lvl>
    <w:lvl w:ilvl="8">
      <w:start w:val="0"/>
      <w:numFmt w:val="bullet"/>
      <w:lvlText w:val="•"/>
      <w:lvlJc w:val="left"/>
      <w:pPr>
        <w:ind w:left="8472" w:hanging="576"/>
      </w:pPr>
      <w:rPr>
        <w:rFonts w:hint="default"/>
        <w:lang w:val="en-us" w:eastAsia="en-us" w:bidi="en-us"/>
      </w:rPr>
    </w:lvl>
  </w:abstractNum>
  <w:abstractNum w:abstractNumId="3">
    <w:multiLevelType w:val="hybridMultilevel"/>
    <w:lvl w:ilvl="0">
      <w:start w:val="1"/>
      <w:numFmt w:val="decimal"/>
      <w:lvlText w:val="%1."/>
      <w:lvlJc w:val="left"/>
      <w:pPr>
        <w:ind w:left="816" w:hanging="576"/>
        <w:jc w:val="left"/>
      </w:pPr>
      <w:rPr>
        <w:rFonts w:hint="default" w:ascii="Arial" w:hAnsi="Arial" w:eastAsia="Arial" w:cs="Arial"/>
        <w:w w:val="100"/>
        <w:sz w:val="22"/>
        <w:szCs w:val="22"/>
        <w:lang w:val="en-us" w:eastAsia="en-us" w:bidi="en-us"/>
      </w:rPr>
    </w:lvl>
    <w:lvl w:ilvl="1">
      <w:start w:val="1"/>
      <w:numFmt w:val="lowerLetter"/>
      <w:lvlText w:val="%2."/>
      <w:lvlJc w:val="left"/>
      <w:pPr>
        <w:ind w:left="1392" w:hanging="576"/>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2366" w:hanging="576"/>
      </w:pPr>
      <w:rPr>
        <w:rFonts w:hint="default"/>
        <w:lang w:val="en-us" w:eastAsia="en-us" w:bidi="en-us"/>
      </w:rPr>
    </w:lvl>
    <w:lvl w:ilvl="3">
      <w:start w:val="0"/>
      <w:numFmt w:val="bullet"/>
      <w:lvlText w:val="•"/>
      <w:lvlJc w:val="left"/>
      <w:pPr>
        <w:ind w:left="3333" w:hanging="576"/>
      </w:pPr>
      <w:rPr>
        <w:rFonts w:hint="default"/>
        <w:lang w:val="en-us" w:eastAsia="en-us" w:bidi="en-us"/>
      </w:rPr>
    </w:lvl>
    <w:lvl w:ilvl="4">
      <w:start w:val="0"/>
      <w:numFmt w:val="bullet"/>
      <w:lvlText w:val="•"/>
      <w:lvlJc w:val="left"/>
      <w:pPr>
        <w:ind w:left="4300" w:hanging="576"/>
      </w:pPr>
      <w:rPr>
        <w:rFonts w:hint="default"/>
        <w:lang w:val="en-us" w:eastAsia="en-us" w:bidi="en-us"/>
      </w:rPr>
    </w:lvl>
    <w:lvl w:ilvl="5">
      <w:start w:val="0"/>
      <w:numFmt w:val="bullet"/>
      <w:lvlText w:val="•"/>
      <w:lvlJc w:val="left"/>
      <w:pPr>
        <w:ind w:left="5266" w:hanging="576"/>
      </w:pPr>
      <w:rPr>
        <w:rFonts w:hint="default"/>
        <w:lang w:val="en-us" w:eastAsia="en-us" w:bidi="en-us"/>
      </w:rPr>
    </w:lvl>
    <w:lvl w:ilvl="6">
      <w:start w:val="0"/>
      <w:numFmt w:val="bullet"/>
      <w:lvlText w:val="•"/>
      <w:lvlJc w:val="left"/>
      <w:pPr>
        <w:ind w:left="6233" w:hanging="576"/>
      </w:pPr>
      <w:rPr>
        <w:rFonts w:hint="default"/>
        <w:lang w:val="en-us" w:eastAsia="en-us" w:bidi="en-us"/>
      </w:rPr>
    </w:lvl>
    <w:lvl w:ilvl="7">
      <w:start w:val="0"/>
      <w:numFmt w:val="bullet"/>
      <w:lvlText w:val="•"/>
      <w:lvlJc w:val="left"/>
      <w:pPr>
        <w:ind w:left="7200" w:hanging="576"/>
      </w:pPr>
      <w:rPr>
        <w:rFonts w:hint="default"/>
        <w:lang w:val="en-us" w:eastAsia="en-us" w:bidi="en-us"/>
      </w:rPr>
    </w:lvl>
    <w:lvl w:ilvl="8">
      <w:start w:val="0"/>
      <w:numFmt w:val="bullet"/>
      <w:lvlText w:val="•"/>
      <w:lvlJc w:val="left"/>
      <w:pPr>
        <w:ind w:left="8166" w:hanging="576"/>
      </w:pPr>
      <w:rPr>
        <w:rFonts w:hint="default"/>
        <w:lang w:val="en-us" w:eastAsia="en-us" w:bidi="en-us"/>
      </w:rPr>
    </w:lvl>
  </w:abstractNum>
  <w:abstractNum w:abstractNumId="2">
    <w:multiLevelType w:val="hybridMultilevel"/>
    <w:lvl w:ilvl="0">
      <w:start w:val="4"/>
      <w:numFmt w:val="decimal"/>
      <w:lvlText w:val="%1"/>
      <w:lvlJc w:val="left"/>
      <w:pPr>
        <w:ind w:left="240" w:hanging="746"/>
        <w:jc w:val="left"/>
      </w:pPr>
      <w:rPr>
        <w:rFonts w:hint="default"/>
        <w:lang w:val="en-us" w:eastAsia="en-us" w:bidi="en-us"/>
      </w:rPr>
    </w:lvl>
    <w:lvl w:ilvl="1">
      <w:start w:val="1"/>
      <w:numFmt w:val="decimalZero"/>
      <w:lvlText w:val="%1-%2"/>
      <w:lvlJc w:val="left"/>
      <w:pPr>
        <w:ind w:left="240" w:hanging="746"/>
        <w:jc w:val="left"/>
      </w:pPr>
      <w:rPr>
        <w:rFonts w:hint="default" w:ascii="Arial" w:hAnsi="Arial" w:eastAsia="Arial" w:cs="Arial"/>
        <w:spacing w:val="-1"/>
        <w:w w:val="100"/>
        <w:sz w:val="22"/>
        <w:szCs w:val="22"/>
        <w:u w:val="single" w:color="000000"/>
        <w:lang w:val="en-us" w:eastAsia="en-us" w:bidi="en-us"/>
      </w:rPr>
    </w:lvl>
    <w:lvl w:ilvl="2">
      <w:start w:val="1"/>
      <w:numFmt w:val="decimal"/>
      <w:lvlText w:val="%3."/>
      <w:lvlJc w:val="left"/>
      <w:pPr>
        <w:ind w:left="1966" w:hanging="574"/>
        <w:jc w:val="left"/>
      </w:pPr>
      <w:rPr>
        <w:rFonts w:hint="default" w:ascii="Arial" w:hAnsi="Arial" w:eastAsia="Arial" w:cs="Arial"/>
        <w:spacing w:val="-1"/>
        <w:w w:val="100"/>
        <w:sz w:val="22"/>
        <w:szCs w:val="22"/>
        <w:lang w:val="en-us" w:eastAsia="en-us" w:bidi="en-us"/>
      </w:rPr>
    </w:lvl>
    <w:lvl w:ilvl="3">
      <w:start w:val="0"/>
      <w:numFmt w:val="bullet"/>
      <w:lvlText w:val="•"/>
      <w:lvlJc w:val="left"/>
      <w:pPr>
        <w:ind w:left="2977" w:hanging="574"/>
      </w:pPr>
      <w:rPr>
        <w:rFonts w:hint="default"/>
        <w:lang w:val="en-us" w:eastAsia="en-us" w:bidi="en-us"/>
      </w:rPr>
    </w:lvl>
    <w:lvl w:ilvl="4">
      <w:start w:val="0"/>
      <w:numFmt w:val="bullet"/>
      <w:lvlText w:val="•"/>
      <w:lvlJc w:val="left"/>
      <w:pPr>
        <w:ind w:left="3995" w:hanging="574"/>
      </w:pPr>
      <w:rPr>
        <w:rFonts w:hint="default"/>
        <w:lang w:val="en-us" w:eastAsia="en-us" w:bidi="en-us"/>
      </w:rPr>
    </w:lvl>
    <w:lvl w:ilvl="5">
      <w:start w:val="0"/>
      <w:numFmt w:val="bullet"/>
      <w:lvlText w:val="•"/>
      <w:lvlJc w:val="left"/>
      <w:pPr>
        <w:ind w:left="5012" w:hanging="574"/>
      </w:pPr>
      <w:rPr>
        <w:rFonts w:hint="default"/>
        <w:lang w:val="en-us" w:eastAsia="en-us" w:bidi="en-us"/>
      </w:rPr>
    </w:lvl>
    <w:lvl w:ilvl="6">
      <w:start w:val="0"/>
      <w:numFmt w:val="bullet"/>
      <w:lvlText w:val="•"/>
      <w:lvlJc w:val="left"/>
      <w:pPr>
        <w:ind w:left="6030" w:hanging="574"/>
      </w:pPr>
      <w:rPr>
        <w:rFonts w:hint="default"/>
        <w:lang w:val="en-us" w:eastAsia="en-us" w:bidi="en-us"/>
      </w:rPr>
    </w:lvl>
    <w:lvl w:ilvl="7">
      <w:start w:val="0"/>
      <w:numFmt w:val="bullet"/>
      <w:lvlText w:val="•"/>
      <w:lvlJc w:val="left"/>
      <w:pPr>
        <w:ind w:left="7047" w:hanging="574"/>
      </w:pPr>
      <w:rPr>
        <w:rFonts w:hint="default"/>
        <w:lang w:val="en-us" w:eastAsia="en-us" w:bidi="en-us"/>
      </w:rPr>
    </w:lvl>
    <w:lvl w:ilvl="8">
      <w:start w:val="0"/>
      <w:numFmt w:val="bullet"/>
      <w:lvlText w:val="•"/>
      <w:lvlJc w:val="left"/>
      <w:pPr>
        <w:ind w:left="8065" w:hanging="574"/>
      </w:pPr>
      <w:rPr>
        <w:rFonts w:hint="default"/>
        <w:lang w:val="en-us" w:eastAsia="en-us" w:bidi="en-us"/>
      </w:rPr>
    </w:lvl>
  </w:abstractNum>
  <w:abstractNum w:abstractNumId="1">
    <w:multiLevelType w:val="hybridMultilevel"/>
    <w:lvl w:ilvl="0">
      <w:start w:val="4"/>
      <w:numFmt w:val="decimal"/>
      <w:lvlText w:val="%1"/>
      <w:lvlJc w:val="left"/>
      <w:pPr>
        <w:ind w:left="861" w:hanging="622"/>
        <w:jc w:val="left"/>
      </w:pPr>
      <w:rPr>
        <w:rFonts w:hint="default"/>
        <w:lang w:val="en-us" w:eastAsia="en-us" w:bidi="en-us"/>
      </w:rPr>
    </w:lvl>
    <w:lvl w:ilvl="1">
      <w:start w:val="11"/>
      <w:numFmt w:val="decimalZero"/>
      <w:lvlText w:val="%1-%2"/>
      <w:lvlJc w:val="left"/>
      <w:pPr>
        <w:ind w:left="861" w:hanging="622"/>
        <w:jc w:val="left"/>
      </w:pPr>
      <w:rPr>
        <w:rFonts w:hint="default"/>
        <w:spacing w:val="-1"/>
        <w:w w:val="99"/>
        <w:lang w:val="en-us" w:eastAsia="en-us" w:bidi="en-us"/>
      </w:rPr>
    </w:lvl>
    <w:lvl w:ilvl="2">
      <w:start w:val="0"/>
      <w:numFmt w:val="bullet"/>
      <w:lvlText w:val="•"/>
      <w:lvlJc w:val="left"/>
      <w:pPr>
        <w:ind w:left="2708" w:hanging="622"/>
      </w:pPr>
      <w:rPr>
        <w:rFonts w:hint="default"/>
        <w:lang w:val="en-us" w:eastAsia="en-us" w:bidi="en-us"/>
      </w:rPr>
    </w:lvl>
    <w:lvl w:ilvl="3">
      <w:start w:val="0"/>
      <w:numFmt w:val="bullet"/>
      <w:lvlText w:val="•"/>
      <w:lvlJc w:val="left"/>
      <w:pPr>
        <w:ind w:left="3632" w:hanging="622"/>
      </w:pPr>
      <w:rPr>
        <w:rFonts w:hint="default"/>
        <w:lang w:val="en-us" w:eastAsia="en-us" w:bidi="en-us"/>
      </w:rPr>
    </w:lvl>
    <w:lvl w:ilvl="4">
      <w:start w:val="0"/>
      <w:numFmt w:val="bullet"/>
      <w:lvlText w:val="•"/>
      <w:lvlJc w:val="left"/>
      <w:pPr>
        <w:ind w:left="4556" w:hanging="622"/>
      </w:pPr>
      <w:rPr>
        <w:rFonts w:hint="default"/>
        <w:lang w:val="en-us" w:eastAsia="en-us" w:bidi="en-us"/>
      </w:rPr>
    </w:lvl>
    <w:lvl w:ilvl="5">
      <w:start w:val="0"/>
      <w:numFmt w:val="bullet"/>
      <w:lvlText w:val="•"/>
      <w:lvlJc w:val="left"/>
      <w:pPr>
        <w:ind w:left="5480" w:hanging="622"/>
      </w:pPr>
      <w:rPr>
        <w:rFonts w:hint="default"/>
        <w:lang w:val="en-us" w:eastAsia="en-us" w:bidi="en-us"/>
      </w:rPr>
    </w:lvl>
    <w:lvl w:ilvl="6">
      <w:start w:val="0"/>
      <w:numFmt w:val="bullet"/>
      <w:lvlText w:val="•"/>
      <w:lvlJc w:val="left"/>
      <w:pPr>
        <w:ind w:left="6404" w:hanging="622"/>
      </w:pPr>
      <w:rPr>
        <w:rFonts w:hint="default"/>
        <w:lang w:val="en-us" w:eastAsia="en-us" w:bidi="en-us"/>
      </w:rPr>
    </w:lvl>
    <w:lvl w:ilvl="7">
      <w:start w:val="0"/>
      <w:numFmt w:val="bullet"/>
      <w:lvlText w:val="•"/>
      <w:lvlJc w:val="left"/>
      <w:pPr>
        <w:ind w:left="7328" w:hanging="622"/>
      </w:pPr>
      <w:rPr>
        <w:rFonts w:hint="default"/>
        <w:lang w:val="en-us" w:eastAsia="en-us" w:bidi="en-us"/>
      </w:rPr>
    </w:lvl>
    <w:lvl w:ilvl="8">
      <w:start w:val="0"/>
      <w:numFmt w:val="bullet"/>
      <w:lvlText w:val="•"/>
      <w:lvlJc w:val="left"/>
      <w:pPr>
        <w:ind w:left="8252" w:hanging="622"/>
      </w:pPr>
      <w:rPr>
        <w:rFonts w:hint="default"/>
        <w:lang w:val="en-us" w:eastAsia="en-us" w:bidi="en-us"/>
      </w:rPr>
    </w:lvl>
  </w:abstractNum>
  <w:abstractNum w:abstractNumId="0">
    <w:multiLevelType w:val="hybridMultilevel"/>
    <w:lvl w:ilvl="0">
      <w:start w:val="4"/>
      <w:numFmt w:val="decimal"/>
      <w:lvlText w:val="%1"/>
      <w:lvlJc w:val="left"/>
      <w:pPr>
        <w:ind w:left="861" w:hanging="622"/>
        <w:jc w:val="left"/>
      </w:pPr>
      <w:rPr>
        <w:rFonts w:hint="default"/>
        <w:lang w:val="en-us" w:eastAsia="en-us" w:bidi="en-us"/>
      </w:rPr>
    </w:lvl>
    <w:lvl w:ilvl="1">
      <w:start w:val="1"/>
      <w:numFmt w:val="decimalZero"/>
      <w:lvlText w:val="%1-%2"/>
      <w:lvlJc w:val="left"/>
      <w:pPr>
        <w:ind w:left="861" w:hanging="622"/>
        <w:jc w:val="left"/>
      </w:pPr>
      <w:rPr>
        <w:rFonts w:hint="default" w:ascii="Arial" w:hAnsi="Arial" w:eastAsia="Arial" w:cs="Arial"/>
        <w:spacing w:val="-1"/>
        <w:w w:val="99"/>
        <w:sz w:val="20"/>
        <w:szCs w:val="20"/>
        <w:lang w:val="en-us" w:eastAsia="en-us" w:bidi="en-us"/>
      </w:rPr>
    </w:lvl>
    <w:lvl w:ilvl="2">
      <w:start w:val="0"/>
      <w:numFmt w:val="bullet"/>
      <w:lvlText w:val="•"/>
      <w:lvlJc w:val="left"/>
      <w:pPr>
        <w:ind w:left="2708" w:hanging="622"/>
      </w:pPr>
      <w:rPr>
        <w:rFonts w:hint="default"/>
        <w:lang w:val="en-us" w:eastAsia="en-us" w:bidi="en-us"/>
      </w:rPr>
    </w:lvl>
    <w:lvl w:ilvl="3">
      <w:start w:val="0"/>
      <w:numFmt w:val="bullet"/>
      <w:lvlText w:val="•"/>
      <w:lvlJc w:val="left"/>
      <w:pPr>
        <w:ind w:left="3632" w:hanging="622"/>
      </w:pPr>
      <w:rPr>
        <w:rFonts w:hint="default"/>
        <w:lang w:val="en-us" w:eastAsia="en-us" w:bidi="en-us"/>
      </w:rPr>
    </w:lvl>
    <w:lvl w:ilvl="4">
      <w:start w:val="0"/>
      <w:numFmt w:val="bullet"/>
      <w:lvlText w:val="•"/>
      <w:lvlJc w:val="left"/>
      <w:pPr>
        <w:ind w:left="4556" w:hanging="622"/>
      </w:pPr>
      <w:rPr>
        <w:rFonts w:hint="default"/>
        <w:lang w:val="en-us" w:eastAsia="en-us" w:bidi="en-us"/>
      </w:rPr>
    </w:lvl>
    <w:lvl w:ilvl="5">
      <w:start w:val="0"/>
      <w:numFmt w:val="bullet"/>
      <w:lvlText w:val="•"/>
      <w:lvlJc w:val="left"/>
      <w:pPr>
        <w:ind w:left="5480" w:hanging="622"/>
      </w:pPr>
      <w:rPr>
        <w:rFonts w:hint="default"/>
        <w:lang w:val="en-us" w:eastAsia="en-us" w:bidi="en-us"/>
      </w:rPr>
    </w:lvl>
    <w:lvl w:ilvl="6">
      <w:start w:val="0"/>
      <w:numFmt w:val="bullet"/>
      <w:lvlText w:val="•"/>
      <w:lvlJc w:val="left"/>
      <w:pPr>
        <w:ind w:left="6404" w:hanging="622"/>
      </w:pPr>
      <w:rPr>
        <w:rFonts w:hint="default"/>
        <w:lang w:val="en-us" w:eastAsia="en-us" w:bidi="en-us"/>
      </w:rPr>
    </w:lvl>
    <w:lvl w:ilvl="7">
      <w:start w:val="0"/>
      <w:numFmt w:val="bullet"/>
      <w:lvlText w:val="•"/>
      <w:lvlJc w:val="left"/>
      <w:pPr>
        <w:ind w:left="7328" w:hanging="622"/>
      </w:pPr>
      <w:rPr>
        <w:rFonts w:hint="default"/>
        <w:lang w:val="en-us" w:eastAsia="en-us" w:bidi="en-us"/>
      </w:rPr>
    </w:lvl>
    <w:lvl w:ilvl="8">
      <w:start w:val="0"/>
      <w:numFmt w:val="bullet"/>
      <w:lvlText w:val="•"/>
      <w:lvlJc w:val="left"/>
      <w:pPr>
        <w:ind w:left="8252" w:hanging="622"/>
      </w:pPr>
      <w:rPr>
        <w:rFonts w:hint="default"/>
        <w:lang w:val="en-us" w:eastAsia="en-us" w:bidi="en-us"/>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ind w:left="459"/>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1966" w:hanging="577"/>
    </w:pPr>
    <w:rPr>
      <w:rFonts w:ascii="Arial" w:hAnsi="Arial" w:eastAsia="Arial" w:cs="Arial"/>
      <w:lang w:val="en-us" w:eastAsia="en-us" w:bidi="en-us"/>
    </w:rPr>
  </w:style>
  <w:style w:styleId="TableParagraph" w:type="paragraph">
    <w:name w:val="Table Paragraph"/>
    <w:basedOn w:val="Normal"/>
    <w:uiPriority w:val="1"/>
    <w:qFormat/>
    <w:pPr>
      <w:spacing w:line="227" w:lineRule="exact"/>
      <w:ind w:left="115"/>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header" Target="header3.xml"/><Relationship Id="rId11" Type="http://schemas.openxmlformats.org/officeDocument/2006/relationships/footer" Target="footer4.xml"/><Relationship Id="rId12" Type="http://schemas.openxmlformats.org/officeDocument/2006/relationships/header" Target="header4.xml"/><Relationship Id="rId13" Type="http://schemas.openxmlformats.org/officeDocument/2006/relationships/footer" Target="footer5.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jwagne1</dc:creator>
  <dc:title>TITLE 179</dc:title>
  <dcterms:created xsi:type="dcterms:W3CDTF">2023-12-13T19:31:37Z</dcterms:created>
  <dcterms:modified xsi:type="dcterms:W3CDTF">2023-12-13T19:31:37Z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Creator">
    <vt:lpwstr>Microsoft® Word 2013</vt:lpwstr>
  </property>
  <property fmtid="{D5CDD505-2E9C-101B-9397-08002B2CF9AE}" pid="4" name="LastSaved">
    <vt:filetime>2023-12-13T00:00:00Z</vt:filetime>
  </property>
</Properties>
</file>