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7"/>
        </w:rPr>
      </w:pPr>
    </w:p>
    <w:p>
      <w:pPr>
        <w:pStyle w:val="BodyText"/>
        <w:tabs>
          <w:tab w:pos="1839" w:val="left" w:leader="none"/>
        </w:tabs>
        <w:spacing w:line="484" w:lineRule="auto" w:before="98"/>
        <w:ind w:left="115" w:right="4352"/>
      </w:pPr>
      <w:r>
        <w:rPr/>
        <w:t>TITLE 179</w:t>
        <w:tab/>
      </w:r>
      <w:r>
        <w:rPr>
          <w:spacing w:val="-5"/>
        </w:rPr>
        <w:t>PUBLIC WATER </w:t>
      </w:r>
      <w:r>
        <w:rPr>
          <w:spacing w:val="-6"/>
        </w:rPr>
        <w:t>SYSTEMS </w:t>
      </w:r>
      <w:r>
        <w:rPr>
          <w:spacing w:val="-4"/>
        </w:rPr>
        <w:t>CHAPTER</w:t>
      </w:r>
      <w:r>
        <w:rPr>
          <w:spacing w:val="2"/>
        </w:rPr>
        <w:t> </w:t>
      </w:r>
      <w:r>
        <w:rPr/>
        <w:t>18</w:t>
        <w:tab/>
      </w:r>
      <w:r>
        <w:rPr>
          <w:spacing w:val="-4"/>
        </w:rPr>
        <w:t>FILTER BACKWASH</w:t>
      </w:r>
      <w:r>
        <w:rPr>
          <w:spacing w:val="10"/>
        </w:rPr>
        <w:t> </w:t>
      </w:r>
      <w:r>
        <w:rPr>
          <w:spacing w:val="-6"/>
        </w:rPr>
        <w:t>RECYCLING</w:t>
      </w:r>
    </w:p>
    <w:p>
      <w:pPr>
        <w:pStyle w:val="BodyText"/>
        <w:spacing w:before="8"/>
        <w:rPr>
          <w:sz w:val="20"/>
        </w:rPr>
      </w:pPr>
    </w:p>
    <w:p>
      <w:pPr>
        <w:pStyle w:val="ListParagraph"/>
        <w:numPr>
          <w:ilvl w:val="1"/>
          <w:numId w:val="1"/>
        </w:numPr>
        <w:tabs>
          <w:tab w:pos="971" w:val="left" w:leader="none"/>
        </w:tabs>
        <w:spacing w:line="242" w:lineRule="auto" w:before="0" w:after="0"/>
        <w:ind w:left="115" w:right="137" w:firstLine="0"/>
        <w:jc w:val="both"/>
        <w:rPr>
          <w:sz w:val="22"/>
        </w:rPr>
      </w:pPr>
      <w:r>
        <w:rPr>
          <w:spacing w:val="-5"/>
          <w:sz w:val="22"/>
          <w:u w:val="single"/>
        </w:rPr>
        <w:t>SCOPE  </w:t>
      </w:r>
      <w:r>
        <w:rPr>
          <w:spacing w:val="-4"/>
          <w:sz w:val="22"/>
          <w:u w:val="single"/>
        </w:rPr>
        <w:t>AND  </w:t>
      </w:r>
      <w:r>
        <w:rPr>
          <w:spacing w:val="-6"/>
          <w:sz w:val="22"/>
          <w:u w:val="single"/>
        </w:rPr>
        <w:t>AUTHORITY:</w:t>
      </w:r>
      <w:r>
        <w:rPr>
          <w:spacing w:val="-6"/>
          <w:sz w:val="22"/>
        </w:rPr>
        <w:t>  </w:t>
      </w:r>
      <w:r>
        <w:rPr>
          <w:spacing w:val="-3"/>
          <w:sz w:val="22"/>
        </w:rPr>
        <w:t>These regulations apply </w:t>
      </w:r>
      <w:r>
        <w:rPr>
          <w:sz w:val="22"/>
        </w:rPr>
        <w:t>to all </w:t>
      </w:r>
      <w:r>
        <w:rPr>
          <w:spacing w:val="-3"/>
          <w:sz w:val="22"/>
        </w:rPr>
        <w:t>public water systems that  </w:t>
      </w:r>
      <w:r>
        <w:rPr>
          <w:sz w:val="22"/>
        </w:rPr>
        <w:t>use surface water or ground water under the direct influence of surface water that </w:t>
      </w:r>
      <w:r>
        <w:rPr>
          <w:spacing w:val="-2"/>
          <w:sz w:val="22"/>
        </w:rPr>
        <w:t>employ </w:t>
      </w:r>
      <w:r>
        <w:rPr>
          <w:spacing w:val="-3"/>
          <w:sz w:val="22"/>
        </w:rPr>
        <w:t>conventional </w:t>
      </w:r>
      <w:r>
        <w:rPr>
          <w:sz w:val="22"/>
        </w:rPr>
        <w:t>filtration or direct filtration treatment and that recycle spent filter backwash </w:t>
      </w:r>
      <w:r>
        <w:rPr>
          <w:spacing w:val="-2"/>
          <w:sz w:val="22"/>
        </w:rPr>
        <w:t>water, </w:t>
      </w:r>
      <w:r>
        <w:rPr>
          <w:spacing w:val="-4"/>
          <w:sz w:val="22"/>
        </w:rPr>
        <w:t>thickener supernatant, </w:t>
      </w:r>
      <w:r>
        <w:rPr>
          <w:sz w:val="22"/>
        </w:rPr>
        <w:t>or </w:t>
      </w:r>
      <w:r>
        <w:rPr>
          <w:spacing w:val="-4"/>
          <w:sz w:val="22"/>
        </w:rPr>
        <w:t>liquids </w:t>
      </w:r>
      <w:r>
        <w:rPr>
          <w:spacing w:val="-3"/>
          <w:sz w:val="22"/>
        </w:rPr>
        <w:t>from </w:t>
      </w:r>
      <w:r>
        <w:rPr>
          <w:spacing w:val="-4"/>
          <w:sz w:val="22"/>
        </w:rPr>
        <w:t>dewatering  processes.</w:t>
      </w:r>
      <w:r>
        <w:rPr>
          <w:spacing w:val="53"/>
          <w:sz w:val="22"/>
        </w:rPr>
        <w:t> </w:t>
      </w:r>
      <w:r>
        <w:rPr>
          <w:spacing w:val="-3"/>
          <w:sz w:val="22"/>
        </w:rPr>
        <w:t>The  </w:t>
      </w:r>
      <w:r>
        <w:rPr>
          <w:spacing w:val="-4"/>
          <w:sz w:val="22"/>
        </w:rPr>
        <w:t>authority  </w:t>
      </w:r>
      <w:r>
        <w:rPr>
          <w:sz w:val="22"/>
        </w:rPr>
        <w:t>is  </w:t>
      </w:r>
      <w:r>
        <w:rPr>
          <w:spacing w:val="-4"/>
          <w:sz w:val="22"/>
        </w:rPr>
        <w:t>found   </w:t>
      </w:r>
      <w:r>
        <w:rPr>
          <w:spacing w:val="-3"/>
          <w:sz w:val="22"/>
          <w:u w:val="single"/>
        </w:rPr>
        <w:t>in </w:t>
      </w:r>
      <w:r>
        <w:rPr>
          <w:spacing w:val="-6"/>
          <w:sz w:val="22"/>
          <w:u w:val="single"/>
        </w:rPr>
        <w:t>Neb. </w:t>
      </w:r>
      <w:r>
        <w:rPr>
          <w:spacing w:val="-3"/>
          <w:sz w:val="22"/>
          <w:u w:val="single"/>
        </w:rPr>
        <w:t>Rev. Stat.</w:t>
      </w:r>
      <w:r>
        <w:rPr>
          <w:spacing w:val="-3"/>
          <w:sz w:val="22"/>
        </w:rPr>
        <w:t> §§ 71-5301 through</w:t>
      </w:r>
      <w:r>
        <w:rPr>
          <w:spacing w:val="-6"/>
          <w:sz w:val="22"/>
        </w:rPr>
        <w:t> </w:t>
      </w:r>
      <w:r>
        <w:rPr>
          <w:sz w:val="22"/>
        </w:rPr>
        <w:t>71-5313.</w:t>
      </w:r>
    </w:p>
    <w:p>
      <w:pPr>
        <w:pStyle w:val="BodyText"/>
        <w:spacing w:before="7"/>
        <w:rPr>
          <w:sz w:val="20"/>
        </w:rPr>
      </w:pPr>
    </w:p>
    <w:p>
      <w:pPr>
        <w:pStyle w:val="ListParagraph"/>
        <w:numPr>
          <w:ilvl w:val="1"/>
          <w:numId w:val="1"/>
        </w:numPr>
        <w:tabs>
          <w:tab w:pos="913" w:val="left" w:leader="none"/>
        </w:tabs>
        <w:spacing w:line="240" w:lineRule="auto" w:before="0" w:after="0"/>
        <w:ind w:left="912" w:right="0" w:hanging="798"/>
        <w:jc w:val="both"/>
        <w:rPr>
          <w:sz w:val="22"/>
        </w:rPr>
      </w:pPr>
      <w:r>
        <w:rPr>
          <w:spacing w:val="-5"/>
          <w:sz w:val="22"/>
          <w:u w:val="single"/>
        </w:rPr>
        <w:t>DEFINITIONS</w:t>
      </w:r>
    </w:p>
    <w:p>
      <w:pPr>
        <w:pStyle w:val="BodyText"/>
        <w:spacing w:before="10"/>
        <w:rPr>
          <w:sz w:val="13"/>
        </w:rPr>
      </w:pPr>
    </w:p>
    <w:p>
      <w:pPr>
        <w:pStyle w:val="BodyText"/>
        <w:spacing w:line="242" w:lineRule="auto" w:before="98"/>
        <w:ind w:left="115" w:right="124"/>
        <w:jc w:val="both"/>
      </w:pPr>
      <w:r>
        <w:rPr>
          <w:spacing w:val="-3"/>
          <w:u w:val="single"/>
        </w:rPr>
        <w:t>Conventional </w:t>
      </w:r>
      <w:r>
        <w:rPr>
          <w:u w:val="single"/>
        </w:rPr>
        <w:t>filtration treatment</w:t>
      </w:r>
      <w:r>
        <w:rPr/>
        <w:t> </w:t>
      </w:r>
      <w:r>
        <w:rPr>
          <w:spacing w:val="-3"/>
        </w:rPr>
        <w:t>means </w:t>
      </w:r>
      <w:r>
        <w:rPr/>
        <w:t>a </w:t>
      </w:r>
      <w:r>
        <w:rPr>
          <w:spacing w:val="-3"/>
        </w:rPr>
        <w:t>series  </w:t>
      </w:r>
      <w:r>
        <w:rPr/>
        <w:t>of  </w:t>
      </w:r>
      <w:r>
        <w:rPr>
          <w:spacing w:val="-3"/>
        </w:rPr>
        <w:t>processes  including  coagulation, flocculation, sedimentation, </w:t>
      </w:r>
      <w:r>
        <w:rPr/>
        <w:t>and </w:t>
      </w:r>
      <w:r>
        <w:rPr>
          <w:spacing w:val="-3"/>
        </w:rPr>
        <w:t>filtration resulting </w:t>
      </w:r>
      <w:r>
        <w:rPr/>
        <w:t>in </w:t>
      </w:r>
      <w:r>
        <w:rPr>
          <w:spacing w:val="-3"/>
        </w:rPr>
        <w:t>substantial particulate</w:t>
      </w:r>
      <w:r>
        <w:rPr>
          <w:spacing w:val="47"/>
        </w:rPr>
        <w:t> </w:t>
      </w:r>
      <w:r>
        <w:rPr>
          <w:spacing w:val="-3"/>
        </w:rPr>
        <w:t>removal.</w:t>
      </w:r>
    </w:p>
    <w:p>
      <w:pPr>
        <w:pStyle w:val="BodyText"/>
        <w:spacing w:before="1"/>
      </w:pPr>
    </w:p>
    <w:p>
      <w:pPr>
        <w:pStyle w:val="BodyText"/>
        <w:spacing w:line="242" w:lineRule="auto"/>
        <w:ind w:left="115" w:right="123"/>
        <w:jc w:val="both"/>
      </w:pPr>
      <w:r>
        <w:rPr>
          <w:u w:val="single"/>
        </w:rPr>
        <w:t>Direct filtration</w:t>
      </w:r>
      <w:r>
        <w:rPr/>
        <w:t> means a series of processes including coagulation and filtration but excluding sedimentation resulting in substantial particulate removal.</w:t>
      </w:r>
    </w:p>
    <w:p>
      <w:pPr>
        <w:pStyle w:val="BodyText"/>
        <w:spacing w:before="9"/>
        <w:rPr>
          <w:sz w:val="20"/>
        </w:rPr>
      </w:pPr>
    </w:p>
    <w:p>
      <w:pPr>
        <w:pStyle w:val="BodyText"/>
        <w:ind w:left="115"/>
        <w:jc w:val="both"/>
      </w:pPr>
      <w:r>
        <w:rPr>
          <w:u w:val="single"/>
        </w:rPr>
        <w:t>Director</w:t>
      </w:r>
      <w:r>
        <w:rPr/>
        <w:t> means the Director of Regulation and Licensure or his/or her authorized representative.</w:t>
      </w:r>
    </w:p>
    <w:p>
      <w:pPr>
        <w:pStyle w:val="BodyText"/>
        <w:spacing w:before="4"/>
      </w:pPr>
    </w:p>
    <w:p>
      <w:pPr>
        <w:pStyle w:val="ListParagraph"/>
        <w:numPr>
          <w:ilvl w:val="1"/>
          <w:numId w:val="1"/>
        </w:numPr>
        <w:tabs>
          <w:tab w:pos="941" w:val="left" w:leader="none"/>
        </w:tabs>
        <w:spacing w:line="242" w:lineRule="auto" w:before="0" w:after="0"/>
        <w:ind w:left="115" w:right="121" w:firstLine="0"/>
        <w:jc w:val="both"/>
        <w:rPr>
          <w:sz w:val="22"/>
        </w:rPr>
      </w:pPr>
      <w:r>
        <w:rPr>
          <w:spacing w:val="-6"/>
          <w:sz w:val="22"/>
          <w:u w:val="single"/>
        </w:rPr>
        <w:t>REPORTING:</w:t>
      </w:r>
      <w:r>
        <w:rPr>
          <w:spacing w:val="-6"/>
          <w:sz w:val="22"/>
        </w:rPr>
        <w:t> </w:t>
      </w:r>
      <w:r>
        <w:rPr>
          <w:sz w:val="22"/>
        </w:rPr>
        <w:t>A </w:t>
      </w:r>
      <w:r>
        <w:rPr>
          <w:spacing w:val="-3"/>
          <w:sz w:val="22"/>
        </w:rPr>
        <w:t>system must notify </w:t>
      </w:r>
      <w:r>
        <w:rPr>
          <w:sz w:val="22"/>
        </w:rPr>
        <w:t>the </w:t>
      </w:r>
      <w:r>
        <w:rPr>
          <w:spacing w:val="-3"/>
          <w:sz w:val="22"/>
        </w:rPr>
        <w:t>Director </w:t>
      </w:r>
      <w:r>
        <w:rPr>
          <w:sz w:val="22"/>
        </w:rPr>
        <w:t>in </w:t>
      </w:r>
      <w:r>
        <w:rPr>
          <w:spacing w:val="-3"/>
          <w:sz w:val="22"/>
        </w:rPr>
        <w:t>writing </w:t>
      </w:r>
      <w:r>
        <w:rPr>
          <w:sz w:val="22"/>
        </w:rPr>
        <w:t>by </w:t>
      </w:r>
      <w:r>
        <w:rPr>
          <w:spacing w:val="-3"/>
          <w:sz w:val="22"/>
        </w:rPr>
        <w:t>December </w:t>
      </w:r>
      <w:r>
        <w:rPr>
          <w:sz w:val="22"/>
        </w:rPr>
        <w:t>8, </w:t>
      </w:r>
      <w:r>
        <w:rPr>
          <w:spacing w:val="-3"/>
          <w:sz w:val="22"/>
        </w:rPr>
        <w:t>2003, </w:t>
      </w:r>
      <w:r>
        <w:rPr>
          <w:spacing w:val="-9"/>
          <w:sz w:val="22"/>
        </w:rPr>
        <w:t>if </w:t>
      </w:r>
      <w:r>
        <w:rPr>
          <w:spacing w:val="-8"/>
          <w:sz w:val="22"/>
        </w:rPr>
        <w:t>the </w:t>
      </w:r>
      <w:r>
        <w:rPr>
          <w:sz w:val="22"/>
        </w:rPr>
        <w:t>system recycles spent filter backwash water, thickener supernatant, or liquids from dewatering </w:t>
      </w:r>
      <w:r>
        <w:rPr>
          <w:spacing w:val="-3"/>
          <w:sz w:val="22"/>
        </w:rPr>
        <w:t>processes. This notification must include, </w:t>
      </w:r>
      <w:r>
        <w:rPr>
          <w:sz w:val="22"/>
        </w:rPr>
        <w:t>at a </w:t>
      </w:r>
      <w:r>
        <w:rPr>
          <w:spacing w:val="-3"/>
          <w:sz w:val="22"/>
        </w:rPr>
        <w:t>minimum, </w:t>
      </w:r>
      <w:r>
        <w:rPr>
          <w:sz w:val="22"/>
        </w:rPr>
        <w:t>the </w:t>
      </w:r>
      <w:r>
        <w:rPr>
          <w:spacing w:val="-3"/>
          <w:sz w:val="22"/>
        </w:rPr>
        <w:t>information specified </w:t>
      </w:r>
      <w:r>
        <w:rPr>
          <w:sz w:val="22"/>
        </w:rPr>
        <w:t>in </w:t>
      </w:r>
      <w:r>
        <w:rPr>
          <w:spacing w:val="-4"/>
          <w:sz w:val="22"/>
        </w:rPr>
        <w:t>18-003.01  and</w:t>
      </w:r>
      <w:r>
        <w:rPr>
          <w:spacing w:val="-7"/>
          <w:sz w:val="22"/>
        </w:rPr>
        <w:t> </w:t>
      </w:r>
      <w:r>
        <w:rPr>
          <w:spacing w:val="-4"/>
          <w:sz w:val="22"/>
        </w:rPr>
        <w:t>18-003.02.</w:t>
      </w:r>
    </w:p>
    <w:p>
      <w:pPr>
        <w:pStyle w:val="BodyText"/>
        <w:spacing w:before="8"/>
        <w:rPr>
          <w:sz w:val="20"/>
        </w:rPr>
      </w:pPr>
    </w:p>
    <w:p>
      <w:pPr>
        <w:pStyle w:val="BodyText"/>
        <w:spacing w:line="242" w:lineRule="auto"/>
        <w:ind w:left="685" w:right="109"/>
        <w:jc w:val="both"/>
      </w:pPr>
      <w:r>
        <w:rPr>
          <w:u w:val="single"/>
        </w:rPr>
        <w:t>18-003.01</w:t>
      </w:r>
      <w:r>
        <w:rPr/>
        <w:t> A plant schematic showing the origin of all flows which are recycled (including, but not limited to, spent filter backwash water, thickener supernatant, and liquids from dewatering processes), the hydraulic conveyance used to transport them, and the location where they are re-introduced back into the treatment plant.</w:t>
      </w:r>
    </w:p>
    <w:p>
      <w:pPr>
        <w:pStyle w:val="BodyText"/>
        <w:spacing w:before="2"/>
      </w:pPr>
    </w:p>
    <w:p>
      <w:pPr>
        <w:pStyle w:val="BodyText"/>
        <w:spacing w:line="237" w:lineRule="auto"/>
        <w:ind w:left="685" w:right="136"/>
        <w:jc w:val="both"/>
      </w:pPr>
      <w:r>
        <w:rPr>
          <w:spacing w:val="-5"/>
          <w:u w:val="single"/>
        </w:rPr>
        <w:t>18-003.02</w:t>
      </w:r>
      <w:r>
        <w:rPr>
          <w:spacing w:val="-5"/>
        </w:rPr>
        <w:t> </w:t>
      </w:r>
      <w:r>
        <w:rPr>
          <w:spacing w:val="-3"/>
        </w:rPr>
        <w:t>Typical recycle flow </w:t>
      </w:r>
      <w:r>
        <w:rPr/>
        <w:t>in </w:t>
      </w:r>
      <w:r>
        <w:rPr>
          <w:spacing w:val="-3"/>
        </w:rPr>
        <w:t>gallons </w:t>
      </w:r>
      <w:r>
        <w:rPr/>
        <w:t>per </w:t>
      </w:r>
      <w:r>
        <w:rPr>
          <w:spacing w:val="-3"/>
        </w:rPr>
        <w:t>minute  (gpm),  </w:t>
      </w:r>
      <w:r>
        <w:rPr/>
        <w:t>the </w:t>
      </w:r>
      <w:r>
        <w:rPr>
          <w:spacing w:val="-3"/>
        </w:rPr>
        <w:t>highest</w:t>
      </w:r>
      <w:r>
        <w:rPr>
          <w:spacing w:val="55"/>
        </w:rPr>
        <w:t> </w:t>
      </w:r>
      <w:r>
        <w:rPr>
          <w:spacing w:val="-3"/>
        </w:rPr>
        <w:t>observed  plant flow experienced </w:t>
      </w:r>
      <w:r>
        <w:rPr/>
        <w:t>in the </w:t>
      </w:r>
      <w:r>
        <w:rPr>
          <w:spacing w:val="-3"/>
        </w:rPr>
        <w:t>previous year (gpm), design flow  </w:t>
      </w:r>
      <w:r>
        <w:rPr/>
        <w:t>for the </w:t>
      </w:r>
      <w:r>
        <w:rPr>
          <w:spacing w:val="-3"/>
        </w:rPr>
        <w:t>treatment</w:t>
      </w:r>
      <w:r>
        <w:rPr>
          <w:spacing w:val="55"/>
        </w:rPr>
        <w:t> </w:t>
      </w:r>
      <w:r>
        <w:rPr>
          <w:spacing w:val="-3"/>
        </w:rPr>
        <w:t>plant  (gpm), </w:t>
      </w:r>
      <w:r>
        <w:rPr/>
        <w:t>and the </w:t>
      </w:r>
      <w:r>
        <w:rPr>
          <w:spacing w:val="-4"/>
        </w:rPr>
        <w:t>Director-approved operating capacity </w:t>
      </w:r>
      <w:r>
        <w:rPr>
          <w:spacing w:val="-3"/>
        </w:rPr>
        <w:t>for </w:t>
      </w:r>
      <w:r>
        <w:rPr/>
        <w:t>the </w:t>
      </w:r>
      <w:r>
        <w:rPr>
          <w:spacing w:val="-3"/>
        </w:rPr>
        <w:t>plant where </w:t>
      </w:r>
      <w:r>
        <w:rPr/>
        <w:t>the </w:t>
      </w:r>
      <w:r>
        <w:rPr>
          <w:spacing w:val="-3"/>
        </w:rPr>
        <w:t>Director </w:t>
      </w:r>
      <w:r>
        <w:rPr/>
        <w:t>has </w:t>
      </w:r>
      <w:r>
        <w:rPr>
          <w:spacing w:val="-3"/>
        </w:rPr>
        <w:t>made </w:t>
      </w:r>
      <w:r>
        <w:rPr/>
        <w:t>such</w:t>
      </w:r>
      <w:r>
        <w:rPr>
          <w:spacing w:val="-3"/>
        </w:rPr>
        <w:t> </w:t>
      </w:r>
      <w:r>
        <w:rPr/>
        <w:t>determinations.</w:t>
      </w:r>
    </w:p>
    <w:p>
      <w:pPr>
        <w:pStyle w:val="BodyText"/>
        <w:spacing w:before="3"/>
      </w:pPr>
    </w:p>
    <w:p>
      <w:pPr>
        <w:pStyle w:val="ListParagraph"/>
        <w:numPr>
          <w:ilvl w:val="1"/>
          <w:numId w:val="1"/>
        </w:numPr>
        <w:tabs>
          <w:tab w:pos="1003" w:val="left" w:leader="none"/>
        </w:tabs>
        <w:spacing w:line="242" w:lineRule="auto" w:before="0" w:after="0"/>
        <w:ind w:left="115" w:right="123" w:firstLine="0"/>
        <w:jc w:val="both"/>
        <w:rPr>
          <w:sz w:val="22"/>
        </w:rPr>
      </w:pPr>
      <w:r>
        <w:rPr>
          <w:spacing w:val="-5"/>
          <w:sz w:val="22"/>
          <w:u w:val="single"/>
        </w:rPr>
        <w:t>TREATMENT TECHNIQUE </w:t>
      </w:r>
      <w:r>
        <w:rPr>
          <w:spacing w:val="-4"/>
          <w:sz w:val="22"/>
          <w:u w:val="single"/>
        </w:rPr>
        <w:t>REQUIREMENT</w:t>
      </w:r>
      <w:r>
        <w:rPr>
          <w:spacing w:val="-4"/>
          <w:sz w:val="22"/>
        </w:rPr>
        <w:t>: </w:t>
      </w:r>
      <w:r>
        <w:rPr>
          <w:sz w:val="22"/>
        </w:rPr>
        <w:t>Any </w:t>
      </w:r>
      <w:r>
        <w:rPr>
          <w:spacing w:val="-3"/>
          <w:sz w:val="22"/>
        </w:rPr>
        <w:t>system that recycles spent filter </w:t>
      </w:r>
      <w:r>
        <w:rPr>
          <w:sz w:val="22"/>
        </w:rPr>
        <w:t>backwash water, thickener supernatant, or liquids from dewatering processes must return</w:t>
      </w:r>
      <w:r>
        <w:rPr>
          <w:spacing w:val="16"/>
          <w:sz w:val="22"/>
        </w:rPr>
        <w:t> </w:t>
      </w:r>
      <w:r>
        <w:rPr>
          <w:sz w:val="22"/>
        </w:rPr>
        <w:t>these</w:t>
      </w:r>
    </w:p>
    <w:p>
      <w:pPr>
        <w:spacing w:after="0" w:line="242" w:lineRule="auto"/>
        <w:jc w:val="both"/>
        <w:rPr>
          <w:sz w:val="22"/>
        </w:rPr>
        <w:sectPr>
          <w:headerReference w:type="default" r:id="rId5"/>
          <w:footerReference w:type="default" r:id="rId6"/>
          <w:type w:val="continuous"/>
          <w:pgSz w:w="12240" w:h="15840"/>
          <w:pgMar w:header="726" w:footer="724" w:top="1560" w:bottom="920" w:left="1340" w:right="1300"/>
          <w:pgNumType w:start="1"/>
        </w:sectPr>
      </w:pPr>
    </w:p>
    <w:p>
      <w:pPr>
        <w:pStyle w:val="BodyText"/>
        <w:spacing w:line="242" w:lineRule="auto" w:before="154"/>
        <w:ind w:left="115" w:right="124"/>
        <w:jc w:val="both"/>
      </w:pPr>
      <w:r>
        <w:rPr/>
        <w:t>flows through the </w:t>
      </w:r>
      <w:r>
        <w:rPr>
          <w:spacing w:val="-5"/>
        </w:rPr>
        <w:t>processes </w:t>
      </w:r>
      <w:r>
        <w:rPr/>
        <w:t>of a system’s existing conventional or direct filtration system as </w:t>
      </w:r>
      <w:r>
        <w:rPr>
          <w:spacing w:val="-4"/>
        </w:rPr>
        <w:t>defined </w:t>
      </w:r>
      <w:r>
        <w:rPr/>
        <w:t>in </w:t>
      </w:r>
      <w:r>
        <w:rPr>
          <w:spacing w:val="-3"/>
        </w:rPr>
        <w:t>179 NAC 18-002 </w:t>
      </w:r>
      <w:r>
        <w:rPr/>
        <w:t>or at an </w:t>
      </w:r>
      <w:r>
        <w:rPr>
          <w:spacing w:val="-3"/>
        </w:rPr>
        <w:t>alternate location approved </w:t>
      </w:r>
      <w:r>
        <w:rPr/>
        <w:t>by the </w:t>
      </w:r>
      <w:r>
        <w:rPr>
          <w:spacing w:val="-3"/>
        </w:rPr>
        <w:t>Director </w:t>
      </w:r>
      <w:r>
        <w:rPr/>
        <w:t>by </w:t>
      </w:r>
      <w:r>
        <w:rPr>
          <w:spacing w:val="-3"/>
        </w:rPr>
        <w:t>June </w:t>
      </w:r>
      <w:r>
        <w:rPr/>
        <w:t>8, </w:t>
      </w:r>
      <w:r>
        <w:rPr>
          <w:spacing w:val="-3"/>
        </w:rPr>
        <w:t>2004.  </w:t>
      </w:r>
      <w:r>
        <w:rPr/>
        <w:t>If </w:t>
      </w:r>
      <w:r>
        <w:rPr>
          <w:spacing w:val="-3"/>
        </w:rPr>
        <w:t>capital improvements </w:t>
      </w:r>
      <w:r>
        <w:rPr/>
        <w:t>are </w:t>
      </w:r>
      <w:r>
        <w:rPr>
          <w:spacing w:val="-3"/>
        </w:rPr>
        <w:t>required </w:t>
      </w:r>
      <w:r>
        <w:rPr/>
        <w:t>to </w:t>
      </w:r>
      <w:r>
        <w:rPr>
          <w:spacing w:val="-3"/>
        </w:rPr>
        <w:t>modify </w:t>
      </w:r>
      <w:r>
        <w:rPr/>
        <w:t>the </w:t>
      </w:r>
      <w:r>
        <w:rPr>
          <w:spacing w:val="-3"/>
        </w:rPr>
        <w:t>recycle location </w:t>
      </w:r>
      <w:r>
        <w:rPr/>
        <w:t>to </w:t>
      </w:r>
      <w:r>
        <w:rPr>
          <w:spacing w:val="-3"/>
        </w:rPr>
        <w:t>meet this requirement, all</w:t>
      </w:r>
      <w:r>
        <w:rPr>
          <w:spacing w:val="55"/>
        </w:rPr>
        <w:t> </w:t>
      </w:r>
      <w:r>
        <w:rPr>
          <w:spacing w:val="-3"/>
        </w:rPr>
        <w:t>capital improvements must </w:t>
      </w:r>
      <w:r>
        <w:rPr/>
        <w:t>be </w:t>
      </w:r>
      <w:r>
        <w:rPr>
          <w:spacing w:val="-3"/>
        </w:rPr>
        <w:t>completed </w:t>
      </w:r>
      <w:r>
        <w:rPr/>
        <w:t>no </w:t>
      </w:r>
      <w:r>
        <w:rPr>
          <w:spacing w:val="-3"/>
        </w:rPr>
        <w:t>later than June </w:t>
      </w:r>
      <w:r>
        <w:rPr/>
        <w:t>8,</w:t>
      </w:r>
      <w:r>
        <w:rPr>
          <w:spacing w:val="17"/>
        </w:rPr>
        <w:t> </w:t>
      </w:r>
      <w:r>
        <w:rPr>
          <w:spacing w:val="-3"/>
        </w:rPr>
        <w:t>2006.</w:t>
      </w:r>
    </w:p>
    <w:p>
      <w:pPr>
        <w:pStyle w:val="BodyText"/>
      </w:pPr>
    </w:p>
    <w:p>
      <w:pPr>
        <w:pStyle w:val="ListParagraph"/>
        <w:numPr>
          <w:ilvl w:val="1"/>
          <w:numId w:val="1"/>
        </w:numPr>
        <w:tabs>
          <w:tab w:pos="915" w:val="left" w:leader="none"/>
        </w:tabs>
        <w:spacing w:line="242" w:lineRule="auto" w:before="0" w:after="0"/>
        <w:ind w:left="115" w:right="109" w:firstLine="0"/>
        <w:jc w:val="both"/>
        <w:rPr>
          <w:sz w:val="22"/>
        </w:rPr>
      </w:pPr>
      <w:r>
        <w:rPr>
          <w:spacing w:val="-4"/>
          <w:sz w:val="22"/>
          <w:u w:val="single"/>
        </w:rPr>
        <w:t>RECORDKEEPING</w:t>
      </w:r>
      <w:r>
        <w:rPr>
          <w:spacing w:val="-4"/>
          <w:sz w:val="22"/>
        </w:rPr>
        <w:t>:</w:t>
      </w:r>
      <w:r>
        <w:rPr>
          <w:spacing w:val="53"/>
          <w:sz w:val="22"/>
        </w:rPr>
        <w:t> </w:t>
      </w:r>
      <w:r>
        <w:rPr>
          <w:sz w:val="22"/>
        </w:rPr>
        <w:t>The system must collect and retain on file recycle flow information </w:t>
      </w:r>
      <w:r>
        <w:rPr>
          <w:spacing w:val="-5"/>
          <w:sz w:val="22"/>
        </w:rPr>
        <w:t>specified </w:t>
      </w:r>
      <w:r>
        <w:rPr>
          <w:spacing w:val="-3"/>
          <w:sz w:val="22"/>
        </w:rPr>
        <w:t>in </w:t>
      </w:r>
      <w:r>
        <w:rPr>
          <w:spacing w:val="-4"/>
          <w:sz w:val="22"/>
        </w:rPr>
        <w:t>179 NAC </w:t>
      </w:r>
      <w:r>
        <w:rPr>
          <w:spacing w:val="-3"/>
          <w:sz w:val="22"/>
        </w:rPr>
        <w:t>18-005 </w:t>
      </w:r>
      <w:r>
        <w:rPr>
          <w:spacing w:val="-4"/>
          <w:sz w:val="22"/>
        </w:rPr>
        <w:t>items </w:t>
      </w:r>
      <w:r>
        <w:rPr>
          <w:sz w:val="22"/>
        </w:rPr>
        <w:t>1 </w:t>
      </w:r>
      <w:r>
        <w:rPr>
          <w:spacing w:val="-4"/>
          <w:sz w:val="22"/>
        </w:rPr>
        <w:t>through </w:t>
      </w:r>
      <w:r>
        <w:rPr>
          <w:sz w:val="22"/>
        </w:rPr>
        <w:t>6 </w:t>
      </w:r>
      <w:r>
        <w:rPr>
          <w:spacing w:val="-3"/>
          <w:sz w:val="22"/>
        </w:rPr>
        <w:t>for </w:t>
      </w:r>
      <w:r>
        <w:rPr>
          <w:spacing w:val="-4"/>
          <w:sz w:val="22"/>
        </w:rPr>
        <w:t>review </w:t>
      </w:r>
      <w:r>
        <w:rPr>
          <w:spacing w:val="-3"/>
          <w:sz w:val="22"/>
        </w:rPr>
        <w:t>and </w:t>
      </w:r>
      <w:r>
        <w:rPr>
          <w:spacing w:val="-4"/>
          <w:sz w:val="22"/>
        </w:rPr>
        <w:t>evaluation </w:t>
      </w:r>
      <w:r>
        <w:rPr>
          <w:sz w:val="22"/>
        </w:rPr>
        <w:t>by  </w:t>
      </w:r>
      <w:r>
        <w:rPr>
          <w:spacing w:val="-3"/>
          <w:sz w:val="22"/>
        </w:rPr>
        <w:t>the  </w:t>
      </w:r>
      <w:r>
        <w:rPr>
          <w:spacing w:val="-4"/>
          <w:sz w:val="22"/>
        </w:rPr>
        <w:t>Director</w:t>
      </w:r>
      <w:r>
        <w:rPr>
          <w:spacing w:val="53"/>
          <w:sz w:val="22"/>
        </w:rPr>
        <w:t> </w:t>
      </w:r>
      <w:r>
        <w:rPr>
          <w:spacing w:val="-3"/>
          <w:sz w:val="22"/>
        </w:rPr>
        <w:t>beginning June </w:t>
      </w:r>
      <w:r>
        <w:rPr>
          <w:sz w:val="22"/>
        </w:rPr>
        <w:t>8,</w:t>
      </w:r>
      <w:r>
        <w:rPr>
          <w:spacing w:val="-5"/>
          <w:sz w:val="22"/>
        </w:rPr>
        <w:t> </w:t>
      </w:r>
      <w:r>
        <w:rPr>
          <w:spacing w:val="-3"/>
          <w:sz w:val="22"/>
        </w:rPr>
        <w:t>2004.</w:t>
      </w:r>
    </w:p>
    <w:p>
      <w:pPr>
        <w:pStyle w:val="BodyText"/>
        <w:spacing w:before="9"/>
        <w:rPr>
          <w:sz w:val="20"/>
        </w:rPr>
      </w:pPr>
    </w:p>
    <w:p>
      <w:pPr>
        <w:pStyle w:val="ListParagraph"/>
        <w:numPr>
          <w:ilvl w:val="2"/>
          <w:numId w:val="1"/>
        </w:numPr>
        <w:tabs>
          <w:tab w:pos="1269" w:val="left" w:leader="none"/>
          <w:tab w:pos="1270" w:val="left" w:leader="none"/>
        </w:tabs>
        <w:spacing w:line="242" w:lineRule="auto" w:before="0" w:after="0"/>
        <w:ind w:left="1270" w:right="136" w:hanging="585"/>
        <w:jc w:val="left"/>
        <w:rPr>
          <w:sz w:val="22"/>
        </w:rPr>
      </w:pPr>
      <w:r>
        <w:rPr>
          <w:spacing w:val="-3"/>
          <w:sz w:val="22"/>
        </w:rPr>
        <w:t>Copy </w:t>
      </w:r>
      <w:r>
        <w:rPr>
          <w:sz w:val="22"/>
        </w:rPr>
        <w:t>of the </w:t>
      </w:r>
      <w:r>
        <w:rPr>
          <w:spacing w:val="-3"/>
          <w:sz w:val="22"/>
        </w:rPr>
        <w:t>recycle notification </w:t>
      </w:r>
      <w:r>
        <w:rPr>
          <w:sz w:val="22"/>
        </w:rPr>
        <w:t>and </w:t>
      </w:r>
      <w:r>
        <w:rPr>
          <w:spacing w:val="-3"/>
          <w:sz w:val="22"/>
        </w:rPr>
        <w:t>information submitted </w:t>
      </w:r>
      <w:r>
        <w:rPr>
          <w:sz w:val="22"/>
        </w:rPr>
        <w:t>to the </w:t>
      </w:r>
      <w:r>
        <w:rPr>
          <w:spacing w:val="-3"/>
          <w:sz w:val="22"/>
        </w:rPr>
        <w:t>Department under </w:t>
      </w:r>
      <w:r>
        <w:rPr>
          <w:spacing w:val="-4"/>
          <w:sz w:val="22"/>
        </w:rPr>
        <w:t>179 NAC</w:t>
      </w:r>
      <w:r>
        <w:rPr>
          <w:spacing w:val="-8"/>
          <w:sz w:val="22"/>
        </w:rPr>
        <w:t> </w:t>
      </w:r>
      <w:r>
        <w:rPr>
          <w:spacing w:val="-5"/>
          <w:sz w:val="22"/>
        </w:rPr>
        <w:t>18-003.</w:t>
      </w:r>
    </w:p>
    <w:p>
      <w:pPr>
        <w:pStyle w:val="ListParagraph"/>
        <w:numPr>
          <w:ilvl w:val="2"/>
          <w:numId w:val="1"/>
        </w:numPr>
        <w:tabs>
          <w:tab w:pos="1269" w:val="left" w:leader="none"/>
          <w:tab w:pos="1270" w:val="left" w:leader="none"/>
        </w:tabs>
        <w:spacing w:line="252" w:lineRule="exact" w:before="0" w:after="0"/>
        <w:ind w:left="1270" w:right="0" w:hanging="585"/>
        <w:jc w:val="left"/>
        <w:rPr>
          <w:sz w:val="22"/>
        </w:rPr>
      </w:pPr>
      <w:r>
        <w:rPr>
          <w:spacing w:val="-3"/>
          <w:sz w:val="22"/>
        </w:rPr>
        <w:t>List </w:t>
      </w:r>
      <w:r>
        <w:rPr>
          <w:sz w:val="22"/>
        </w:rPr>
        <w:t>of all </w:t>
      </w:r>
      <w:r>
        <w:rPr>
          <w:spacing w:val="-3"/>
          <w:sz w:val="22"/>
        </w:rPr>
        <w:t>recycle flows </w:t>
      </w:r>
      <w:r>
        <w:rPr>
          <w:sz w:val="22"/>
        </w:rPr>
        <w:t>and the </w:t>
      </w:r>
      <w:r>
        <w:rPr>
          <w:spacing w:val="-3"/>
          <w:sz w:val="22"/>
        </w:rPr>
        <w:t>frequency with which they </w:t>
      </w:r>
      <w:r>
        <w:rPr>
          <w:sz w:val="22"/>
        </w:rPr>
        <w:t>are</w:t>
      </w:r>
      <w:r>
        <w:rPr>
          <w:spacing w:val="14"/>
          <w:sz w:val="22"/>
        </w:rPr>
        <w:t> </w:t>
      </w:r>
      <w:r>
        <w:rPr>
          <w:spacing w:val="-3"/>
          <w:sz w:val="22"/>
        </w:rPr>
        <w:t>returned.</w:t>
      </w:r>
    </w:p>
    <w:p>
      <w:pPr>
        <w:pStyle w:val="ListParagraph"/>
        <w:numPr>
          <w:ilvl w:val="2"/>
          <w:numId w:val="1"/>
        </w:numPr>
        <w:tabs>
          <w:tab w:pos="1269" w:val="left" w:leader="none"/>
          <w:tab w:pos="1270" w:val="left" w:leader="none"/>
        </w:tabs>
        <w:spacing w:line="242" w:lineRule="auto" w:before="2" w:after="0"/>
        <w:ind w:left="1270" w:right="123" w:hanging="585"/>
        <w:jc w:val="left"/>
        <w:rPr>
          <w:sz w:val="22"/>
        </w:rPr>
      </w:pPr>
      <w:r>
        <w:rPr>
          <w:spacing w:val="-3"/>
          <w:sz w:val="22"/>
        </w:rPr>
        <w:t>Average </w:t>
      </w:r>
      <w:r>
        <w:rPr>
          <w:sz w:val="22"/>
        </w:rPr>
        <w:t>and </w:t>
      </w:r>
      <w:r>
        <w:rPr>
          <w:spacing w:val="-3"/>
          <w:sz w:val="22"/>
        </w:rPr>
        <w:t>maximum backwash flow rate through </w:t>
      </w:r>
      <w:r>
        <w:rPr>
          <w:sz w:val="22"/>
        </w:rPr>
        <w:t>the </w:t>
      </w:r>
      <w:r>
        <w:rPr>
          <w:spacing w:val="-3"/>
          <w:sz w:val="22"/>
        </w:rPr>
        <w:t>filters </w:t>
      </w:r>
      <w:r>
        <w:rPr>
          <w:sz w:val="22"/>
        </w:rPr>
        <w:t>and the </w:t>
      </w:r>
      <w:r>
        <w:rPr>
          <w:spacing w:val="-3"/>
          <w:sz w:val="22"/>
        </w:rPr>
        <w:t>average and </w:t>
      </w:r>
      <w:r>
        <w:rPr>
          <w:sz w:val="22"/>
        </w:rPr>
        <w:t>maximum duration of the filter backwash process in</w:t>
      </w:r>
      <w:r>
        <w:rPr>
          <w:spacing w:val="-10"/>
          <w:sz w:val="22"/>
        </w:rPr>
        <w:t> </w:t>
      </w:r>
      <w:r>
        <w:rPr>
          <w:sz w:val="22"/>
        </w:rPr>
        <w:t>minutes.</w:t>
      </w:r>
    </w:p>
    <w:p>
      <w:pPr>
        <w:pStyle w:val="ListParagraph"/>
        <w:numPr>
          <w:ilvl w:val="2"/>
          <w:numId w:val="1"/>
        </w:numPr>
        <w:tabs>
          <w:tab w:pos="1269" w:val="left" w:leader="none"/>
          <w:tab w:pos="1270" w:val="left" w:leader="none"/>
        </w:tabs>
        <w:spacing w:line="245" w:lineRule="exact" w:before="0" w:after="0"/>
        <w:ind w:left="1270" w:right="0" w:hanging="585"/>
        <w:jc w:val="left"/>
        <w:rPr>
          <w:sz w:val="22"/>
        </w:rPr>
      </w:pPr>
      <w:r>
        <w:rPr>
          <w:spacing w:val="-3"/>
          <w:sz w:val="22"/>
        </w:rPr>
        <w:t>Typical</w:t>
      </w:r>
      <w:r>
        <w:rPr>
          <w:spacing w:val="4"/>
          <w:sz w:val="22"/>
        </w:rPr>
        <w:t> </w:t>
      </w:r>
      <w:r>
        <w:rPr>
          <w:spacing w:val="-3"/>
          <w:sz w:val="22"/>
        </w:rPr>
        <w:t>filter</w:t>
      </w:r>
      <w:r>
        <w:rPr>
          <w:spacing w:val="5"/>
          <w:sz w:val="22"/>
        </w:rPr>
        <w:t> </w:t>
      </w:r>
      <w:r>
        <w:rPr>
          <w:sz w:val="22"/>
        </w:rPr>
        <w:t>run</w:t>
      </w:r>
      <w:r>
        <w:rPr>
          <w:spacing w:val="4"/>
          <w:sz w:val="22"/>
        </w:rPr>
        <w:t> </w:t>
      </w:r>
      <w:r>
        <w:rPr>
          <w:spacing w:val="-3"/>
          <w:sz w:val="22"/>
        </w:rPr>
        <w:t>length</w:t>
      </w:r>
      <w:r>
        <w:rPr>
          <w:spacing w:val="5"/>
          <w:sz w:val="22"/>
        </w:rPr>
        <w:t> </w:t>
      </w:r>
      <w:r>
        <w:rPr>
          <w:sz w:val="22"/>
        </w:rPr>
        <w:t>and</w:t>
      </w:r>
      <w:r>
        <w:rPr>
          <w:spacing w:val="5"/>
          <w:sz w:val="22"/>
        </w:rPr>
        <w:t> </w:t>
      </w:r>
      <w:r>
        <w:rPr>
          <w:sz w:val="22"/>
        </w:rPr>
        <w:t>a</w:t>
      </w:r>
      <w:r>
        <w:rPr>
          <w:spacing w:val="4"/>
          <w:sz w:val="22"/>
        </w:rPr>
        <w:t> </w:t>
      </w:r>
      <w:r>
        <w:rPr>
          <w:spacing w:val="-3"/>
          <w:sz w:val="22"/>
        </w:rPr>
        <w:t>written</w:t>
      </w:r>
      <w:r>
        <w:rPr>
          <w:spacing w:val="5"/>
          <w:sz w:val="22"/>
        </w:rPr>
        <w:t> </w:t>
      </w:r>
      <w:r>
        <w:rPr>
          <w:spacing w:val="-3"/>
          <w:sz w:val="22"/>
        </w:rPr>
        <w:t>summary</w:t>
      </w:r>
      <w:r>
        <w:rPr>
          <w:spacing w:val="5"/>
          <w:sz w:val="22"/>
        </w:rPr>
        <w:t> </w:t>
      </w:r>
      <w:r>
        <w:rPr>
          <w:sz w:val="22"/>
        </w:rPr>
        <w:t>of</w:t>
      </w:r>
      <w:r>
        <w:rPr>
          <w:spacing w:val="4"/>
          <w:sz w:val="22"/>
        </w:rPr>
        <w:t> </w:t>
      </w:r>
      <w:r>
        <w:rPr>
          <w:sz w:val="22"/>
        </w:rPr>
        <w:t>how</w:t>
      </w:r>
      <w:r>
        <w:rPr>
          <w:spacing w:val="5"/>
          <w:sz w:val="22"/>
        </w:rPr>
        <w:t> </w:t>
      </w:r>
      <w:r>
        <w:rPr>
          <w:spacing w:val="-3"/>
          <w:sz w:val="22"/>
        </w:rPr>
        <w:t>filter</w:t>
      </w:r>
      <w:r>
        <w:rPr>
          <w:spacing w:val="5"/>
          <w:sz w:val="22"/>
        </w:rPr>
        <w:t> </w:t>
      </w:r>
      <w:r>
        <w:rPr>
          <w:sz w:val="22"/>
        </w:rPr>
        <w:t>run</w:t>
      </w:r>
      <w:r>
        <w:rPr>
          <w:spacing w:val="4"/>
          <w:sz w:val="22"/>
        </w:rPr>
        <w:t> </w:t>
      </w:r>
      <w:r>
        <w:rPr>
          <w:spacing w:val="-3"/>
          <w:sz w:val="22"/>
        </w:rPr>
        <w:t>length</w:t>
      </w:r>
      <w:r>
        <w:rPr>
          <w:spacing w:val="5"/>
          <w:sz w:val="22"/>
        </w:rPr>
        <w:t> </w:t>
      </w:r>
      <w:r>
        <w:rPr>
          <w:sz w:val="22"/>
        </w:rPr>
        <w:t>is</w:t>
      </w:r>
      <w:r>
        <w:rPr>
          <w:spacing w:val="5"/>
          <w:sz w:val="22"/>
        </w:rPr>
        <w:t> </w:t>
      </w:r>
      <w:r>
        <w:rPr>
          <w:spacing w:val="-3"/>
          <w:sz w:val="22"/>
        </w:rPr>
        <w:t>determined.</w:t>
      </w:r>
    </w:p>
    <w:p>
      <w:pPr>
        <w:pStyle w:val="ListParagraph"/>
        <w:numPr>
          <w:ilvl w:val="2"/>
          <w:numId w:val="1"/>
        </w:numPr>
        <w:tabs>
          <w:tab w:pos="1269" w:val="left" w:leader="none"/>
          <w:tab w:pos="1270" w:val="left" w:leader="none"/>
        </w:tabs>
        <w:spacing w:line="246" w:lineRule="exact" w:before="0" w:after="0"/>
        <w:ind w:left="1270" w:right="0" w:hanging="585"/>
        <w:jc w:val="left"/>
        <w:rPr>
          <w:sz w:val="22"/>
        </w:rPr>
      </w:pPr>
      <w:r>
        <w:rPr>
          <w:sz w:val="22"/>
        </w:rPr>
        <w:t>The </w:t>
      </w:r>
      <w:r>
        <w:rPr>
          <w:spacing w:val="-3"/>
          <w:sz w:val="22"/>
        </w:rPr>
        <w:t>type </w:t>
      </w:r>
      <w:r>
        <w:rPr>
          <w:sz w:val="22"/>
        </w:rPr>
        <w:t>of </w:t>
      </w:r>
      <w:r>
        <w:rPr>
          <w:spacing w:val="-3"/>
          <w:sz w:val="22"/>
        </w:rPr>
        <w:t>treatment provided </w:t>
      </w:r>
      <w:r>
        <w:rPr>
          <w:sz w:val="22"/>
        </w:rPr>
        <w:t>for the </w:t>
      </w:r>
      <w:r>
        <w:rPr>
          <w:spacing w:val="-3"/>
          <w:sz w:val="22"/>
        </w:rPr>
        <w:t>recycle</w:t>
      </w:r>
      <w:r>
        <w:rPr>
          <w:spacing w:val="4"/>
          <w:sz w:val="22"/>
        </w:rPr>
        <w:t> </w:t>
      </w:r>
      <w:r>
        <w:rPr>
          <w:spacing w:val="-3"/>
          <w:sz w:val="22"/>
        </w:rPr>
        <w:t>flow.</w:t>
      </w:r>
    </w:p>
    <w:p>
      <w:pPr>
        <w:pStyle w:val="ListParagraph"/>
        <w:numPr>
          <w:ilvl w:val="2"/>
          <w:numId w:val="1"/>
        </w:numPr>
        <w:tabs>
          <w:tab w:pos="1270" w:val="left" w:leader="none"/>
        </w:tabs>
        <w:spacing w:line="242" w:lineRule="auto" w:before="2" w:after="0"/>
        <w:ind w:left="1270" w:right="122" w:hanging="585"/>
        <w:jc w:val="both"/>
        <w:rPr>
          <w:sz w:val="22"/>
        </w:rPr>
      </w:pPr>
      <w:r>
        <w:rPr>
          <w:sz w:val="22"/>
        </w:rPr>
        <w:t>Data on </w:t>
      </w:r>
      <w:r>
        <w:rPr>
          <w:spacing w:val="-3"/>
          <w:sz w:val="22"/>
        </w:rPr>
        <w:t>the </w:t>
      </w:r>
      <w:r>
        <w:rPr>
          <w:spacing w:val="-4"/>
          <w:sz w:val="22"/>
        </w:rPr>
        <w:t>physical dimensions </w:t>
      </w:r>
      <w:r>
        <w:rPr>
          <w:sz w:val="22"/>
        </w:rPr>
        <w:t>of </w:t>
      </w:r>
      <w:r>
        <w:rPr>
          <w:spacing w:val="-3"/>
          <w:sz w:val="22"/>
        </w:rPr>
        <w:t>the </w:t>
      </w:r>
      <w:r>
        <w:rPr>
          <w:spacing w:val="-4"/>
          <w:sz w:val="22"/>
        </w:rPr>
        <w:t>equalization and/or treatment  units,  typical </w:t>
      </w:r>
      <w:r>
        <w:rPr>
          <w:sz w:val="22"/>
        </w:rPr>
        <w:t>and maximum hydraulic loading rates, type of treatment chemicals used </w:t>
      </w:r>
      <w:r>
        <w:rPr>
          <w:spacing w:val="-7"/>
          <w:sz w:val="22"/>
        </w:rPr>
        <w:t>and </w:t>
      </w:r>
      <w:r>
        <w:rPr>
          <w:sz w:val="22"/>
        </w:rPr>
        <w:t>average dose and frequency of use, and frequency at which solids are removed, if </w:t>
      </w:r>
      <w:r>
        <w:rPr>
          <w:spacing w:val="-4"/>
          <w:sz w:val="22"/>
        </w:rPr>
        <w:t>applicable.</w:t>
      </w:r>
    </w:p>
    <w:sectPr>
      <w:pgSz w:w="12240" w:h="15840"/>
      <w:pgMar w:header="726" w:footer="724" w:top="1560" w:bottom="920" w:left="134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5pt;margin-top:744.811646pt;width:10.9pt;height:12.8pt;mso-position-horizontal-relative:page;mso-position-vertical-relative:page;z-index:-251739136" type="#_x0000_t202" filled="false" stroked="false">
          <v:textbox inset="0,0,0,0">
            <w:txbxContent>
              <w:p>
                <w:pPr>
                  <w:spacing w:before="16"/>
                  <w:ind w:left="60" w:right="0" w:firstLine="0"/>
                  <w:jc w:val="left"/>
                  <w:rPr>
                    <w:rFonts w:ascii="Times New Roman"/>
                    <w:sz w:val="19"/>
                  </w:rPr>
                </w:pPr>
                <w:r>
                  <w:rPr/>
                  <w:fldChar w:fldCharType="begin"/>
                </w:r>
                <w:r>
                  <w:rPr>
                    <w:rFonts w:ascii="Times New Roman"/>
                    <w:w w:val="102"/>
                    <w:sz w:val="19"/>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75pt;margin-top:35.315674pt;width:110pt;height:27.35pt;mso-position-horizontal-relative:page;mso-position-vertical-relative:page;z-index:-251742208" type="#_x0000_t202" filled="false" stroked="false">
          <v:textbox inset="0,0,0,0">
            <w:txbxContent>
              <w:p>
                <w:pPr>
                  <w:pStyle w:val="BodyText"/>
                  <w:spacing w:line="242" w:lineRule="auto" w:before="17"/>
                  <w:ind w:left="20" w:right="-17"/>
                </w:pPr>
                <w:r>
                  <w:rPr/>
                  <w:t>EFFECTIVE DATE NOVEMBER 15, 2003</w:t>
                </w:r>
              </w:p>
            </w:txbxContent>
          </v:textbox>
          <w10:wrap type="none"/>
        </v:shape>
      </w:pict>
    </w:r>
    <w:r>
      <w:rPr/>
      <w:pict>
        <v:shape style="position:absolute;margin-left:201.5pt;margin-top:35.315674pt;width:236.75pt;height:27.35pt;mso-position-horizontal-relative:page;mso-position-vertical-relative:page;z-index:-251741184" type="#_x0000_t202" filled="false" stroked="false">
          <v:textbox inset="0,0,0,0">
            <w:txbxContent>
              <w:p>
                <w:pPr>
                  <w:pStyle w:val="BodyText"/>
                  <w:spacing w:line="242" w:lineRule="auto" w:before="17"/>
                  <w:ind w:left="693" w:right="1" w:hanging="674"/>
                </w:pPr>
                <w:r>
                  <w:rPr/>
                  <w:t>NEBRASKA HEALTH AND HUMAN SERVICES REGULATION AND LICENSURE</w:t>
                </w:r>
              </w:p>
            </w:txbxContent>
          </v:textbox>
          <w10:wrap type="none"/>
        </v:shape>
      </w:pict>
    </w:r>
    <w:r>
      <w:rPr/>
      <w:pict>
        <v:shape style="position:absolute;margin-left:444.5pt;margin-top:48.065674pt;width:61.25pt;height:14.6pt;mso-position-horizontal-relative:page;mso-position-vertical-relative:page;z-index:-251740160" type="#_x0000_t202" filled="false" stroked="false">
          <v:textbox inset="0,0,0,0">
            <w:txbxContent>
              <w:p>
                <w:pPr>
                  <w:pStyle w:val="BodyText"/>
                  <w:spacing w:before="17"/>
                  <w:ind w:left="20"/>
                </w:pPr>
                <w:r>
                  <w:rPr/>
                  <w:t>179 NAC 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8"/>
      <w:numFmt w:val="decimal"/>
      <w:lvlText w:val="%1"/>
      <w:lvlJc w:val="left"/>
      <w:pPr>
        <w:ind w:left="115" w:hanging="856"/>
        <w:jc w:val="left"/>
      </w:pPr>
      <w:rPr>
        <w:rFonts w:hint="default"/>
      </w:rPr>
    </w:lvl>
    <w:lvl w:ilvl="1">
      <w:start w:val="1"/>
      <w:numFmt w:val="decimalZero"/>
      <w:lvlText w:val="%1-%2"/>
      <w:lvlJc w:val="left"/>
      <w:pPr>
        <w:ind w:left="115" w:hanging="856"/>
        <w:jc w:val="left"/>
      </w:pPr>
      <w:rPr>
        <w:rFonts w:hint="default" w:ascii="Arial" w:hAnsi="Arial" w:eastAsia="Arial" w:cs="Arial"/>
        <w:spacing w:val="-6"/>
        <w:w w:val="102"/>
        <w:sz w:val="22"/>
        <w:szCs w:val="22"/>
        <w:u w:val="single" w:color="000000"/>
      </w:rPr>
    </w:lvl>
    <w:lvl w:ilvl="2">
      <w:start w:val="1"/>
      <w:numFmt w:val="decimal"/>
      <w:lvlText w:val="%3."/>
      <w:lvlJc w:val="left"/>
      <w:pPr>
        <w:ind w:left="1270" w:hanging="585"/>
        <w:jc w:val="left"/>
      </w:pPr>
      <w:rPr>
        <w:rFonts w:hint="default" w:ascii="Arial" w:hAnsi="Arial" w:eastAsia="Arial" w:cs="Arial"/>
        <w:spacing w:val="-4"/>
        <w:w w:val="102"/>
        <w:sz w:val="22"/>
        <w:szCs w:val="22"/>
      </w:rPr>
    </w:lvl>
    <w:lvl w:ilvl="3">
      <w:start w:val="0"/>
      <w:numFmt w:val="bullet"/>
      <w:lvlText w:val="•"/>
      <w:lvlJc w:val="left"/>
      <w:pPr>
        <w:ind w:left="3128" w:hanging="585"/>
      </w:pPr>
      <w:rPr>
        <w:rFonts w:hint="default"/>
      </w:rPr>
    </w:lvl>
    <w:lvl w:ilvl="4">
      <w:start w:val="0"/>
      <w:numFmt w:val="bullet"/>
      <w:lvlText w:val="•"/>
      <w:lvlJc w:val="left"/>
      <w:pPr>
        <w:ind w:left="4053" w:hanging="585"/>
      </w:pPr>
      <w:rPr>
        <w:rFonts w:hint="default"/>
      </w:rPr>
    </w:lvl>
    <w:lvl w:ilvl="5">
      <w:start w:val="0"/>
      <w:numFmt w:val="bullet"/>
      <w:lvlText w:val="•"/>
      <w:lvlJc w:val="left"/>
      <w:pPr>
        <w:ind w:left="4977" w:hanging="585"/>
      </w:pPr>
      <w:rPr>
        <w:rFonts w:hint="default"/>
      </w:rPr>
    </w:lvl>
    <w:lvl w:ilvl="6">
      <w:start w:val="0"/>
      <w:numFmt w:val="bullet"/>
      <w:lvlText w:val="•"/>
      <w:lvlJc w:val="left"/>
      <w:pPr>
        <w:ind w:left="5902" w:hanging="585"/>
      </w:pPr>
      <w:rPr>
        <w:rFonts w:hint="default"/>
      </w:rPr>
    </w:lvl>
    <w:lvl w:ilvl="7">
      <w:start w:val="0"/>
      <w:numFmt w:val="bullet"/>
      <w:lvlText w:val="•"/>
      <w:lvlJc w:val="left"/>
      <w:pPr>
        <w:ind w:left="6826" w:hanging="585"/>
      </w:pPr>
      <w:rPr>
        <w:rFonts w:hint="default"/>
      </w:rPr>
    </w:lvl>
    <w:lvl w:ilvl="8">
      <w:start w:val="0"/>
      <w:numFmt w:val="bullet"/>
      <w:lvlText w:val="•"/>
      <w:lvlJc w:val="left"/>
      <w:pPr>
        <w:ind w:left="7751" w:hanging="585"/>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ind w:left="1270" w:hanging="585"/>
      <w:jc w:val="both"/>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dkumke</dc:creator>
  <dc:title>t179-18.doc</dc:title>
  <dcterms:created xsi:type="dcterms:W3CDTF">2023-12-13T19:35:25Z</dcterms:created>
  <dcterms:modified xsi:type="dcterms:W3CDTF">2023-12-13T19:35:25Z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2003-11-21T00:00:00Z</vt:filetime>
  </property>
  <property fmtid="{D5CDD505-2E9C-101B-9397-08002B2CF9AE}" pid="3" name="Creator">
    <vt:lpwstr>t179-18.doc - Microsoft Word</vt:lpwstr>
  </property>
  <property fmtid="{D5CDD505-2E9C-101B-9397-08002B2CF9AE}" pid="4" name="LastSaved">
    <vt:filetime>2003-11-21T00:00:00Z</vt:filetime>
  </property>
</Properties>
</file>